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6237"/>
      </w:tblGrid>
      <w:tr w:rsidR="00540C33" w:rsidRPr="006E4AA6" w:rsidTr="009A0567">
        <w:trPr>
          <w:tblCellSpacing w:w="0" w:type="dxa"/>
        </w:trPr>
        <w:tc>
          <w:tcPr>
            <w:tcW w:w="3085" w:type="dxa"/>
            <w:shd w:val="clear" w:color="auto" w:fill="FFFFFF"/>
            <w:tcMar>
              <w:top w:w="0" w:type="dxa"/>
              <w:left w:w="108" w:type="dxa"/>
              <w:bottom w:w="0" w:type="dxa"/>
              <w:right w:w="108" w:type="dxa"/>
            </w:tcMar>
            <w:hideMark/>
          </w:tcPr>
          <w:p w:rsidR="006E4AA6" w:rsidRPr="006E4AA6" w:rsidRDefault="002C7FA1" w:rsidP="009A0567">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63322B8" wp14:editId="12C7ABF0">
                      <wp:simplePos x="0" y="0"/>
                      <wp:positionH relativeFrom="column">
                        <wp:posOffset>572135</wp:posOffset>
                      </wp:positionH>
                      <wp:positionV relativeFrom="paragraph">
                        <wp:posOffset>513080</wp:posOffset>
                      </wp:positionV>
                      <wp:extent cx="609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05pt,40.4pt" to="93.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" strokecolor="#4579b8 [3044]"/>
                  </w:pict>
                </mc:Fallback>
              </mc:AlternateContent>
            </w:r>
            <w:r w:rsidR="006E4AA6" w:rsidRPr="006E4AA6">
              <w:rPr>
                <w:rFonts w:ascii="Times New Roman" w:eastAsia="Times New Roman" w:hAnsi="Times New Roman" w:cs="Times New Roman"/>
                <w:b/>
                <w:bCs/>
                <w:sz w:val="28"/>
                <w:szCs w:val="28"/>
                <w:lang w:val="vi-VN"/>
              </w:rPr>
              <w:t>ỦY BAN NHÂN DÂN</w:t>
            </w:r>
            <w:r w:rsidR="006E4AA6" w:rsidRPr="006E4AA6">
              <w:rPr>
                <w:rFonts w:ascii="Times New Roman" w:eastAsia="Times New Roman" w:hAnsi="Times New Roman" w:cs="Times New Roman"/>
                <w:b/>
                <w:bCs/>
                <w:sz w:val="28"/>
                <w:szCs w:val="28"/>
                <w:lang w:val="vi-VN"/>
              </w:rPr>
              <w:br/>
              <w:t>T</w:t>
            </w:r>
            <w:r w:rsidR="006E4AA6" w:rsidRPr="006E4AA6">
              <w:rPr>
                <w:rFonts w:ascii="Times New Roman" w:eastAsia="Times New Roman" w:hAnsi="Times New Roman" w:cs="Times New Roman"/>
                <w:b/>
                <w:bCs/>
                <w:sz w:val="28"/>
                <w:szCs w:val="28"/>
              </w:rPr>
              <w:t>Ỉ</w:t>
            </w:r>
            <w:r w:rsidR="006E4AA6" w:rsidRPr="006E4AA6">
              <w:rPr>
                <w:rFonts w:ascii="Times New Roman" w:eastAsia="Times New Roman" w:hAnsi="Times New Roman" w:cs="Times New Roman"/>
                <w:b/>
                <w:bCs/>
                <w:sz w:val="28"/>
                <w:szCs w:val="28"/>
                <w:lang w:val="vi-VN"/>
              </w:rPr>
              <w:t xml:space="preserve">NH </w:t>
            </w:r>
            <w:r w:rsidR="009A0567" w:rsidRPr="00540C33">
              <w:rPr>
                <w:rFonts w:ascii="Times New Roman" w:eastAsia="Times New Roman" w:hAnsi="Times New Roman" w:cs="Times New Roman"/>
                <w:b/>
                <w:bCs/>
                <w:sz w:val="28"/>
                <w:szCs w:val="28"/>
                <w:lang w:val="vi-VN"/>
              </w:rPr>
              <w:t xml:space="preserve"> HÀ TĨNH</w:t>
            </w:r>
            <w:r w:rsidR="006E4AA6" w:rsidRPr="006E4AA6">
              <w:rPr>
                <w:rFonts w:ascii="Times New Roman" w:eastAsia="Times New Roman" w:hAnsi="Times New Roman" w:cs="Times New Roman"/>
                <w:b/>
                <w:bCs/>
                <w:sz w:val="28"/>
                <w:szCs w:val="28"/>
                <w:lang w:val="vi-VN"/>
              </w:rPr>
              <w:br/>
            </w:r>
          </w:p>
        </w:tc>
        <w:tc>
          <w:tcPr>
            <w:tcW w:w="6237" w:type="dxa"/>
            <w:shd w:val="clear" w:color="auto" w:fill="FFFFFF"/>
            <w:tcMar>
              <w:top w:w="0" w:type="dxa"/>
              <w:left w:w="108" w:type="dxa"/>
              <w:bottom w:w="0" w:type="dxa"/>
              <w:right w:w="108" w:type="dxa"/>
            </w:tcMar>
            <w:hideMark/>
          </w:tcPr>
          <w:p w:rsidR="006E4AA6" w:rsidRPr="006E4AA6" w:rsidRDefault="002C7FA1" w:rsidP="009A0567">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111BC76B" wp14:editId="71BE144F">
                      <wp:simplePos x="0" y="0"/>
                      <wp:positionH relativeFrom="column">
                        <wp:posOffset>869950</wp:posOffset>
                      </wp:positionH>
                      <wp:positionV relativeFrom="paragraph">
                        <wp:posOffset>513080</wp:posOffset>
                      </wp:positionV>
                      <wp:extent cx="210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5pt,40.4pt" to="234.2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" strokecolor="#4579b8 [3044]"/>
                  </w:pict>
                </mc:Fallback>
              </mc:AlternateContent>
            </w:r>
            <w:r w:rsidR="006E4AA6" w:rsidRPr="006E4AA6">
              <w:rPr>
                <w:rFonts w:ascii="Times New Roman" w:eastAsia="Times New Roman" w:hAnsi="Times New Roman" w:cs="Times New Roman"/>
                <w:b/>
                <w:bCs/>
                <w:sz w:val="28"/>
                <w:szCs w:val="28"/>
                <w:lang w:val="vi-VN"/>
              </w:rPr>
              <w:t>CỘNG HÒA XÃ HỘI CHỦ NGHĨA VIỆT NAM</w:t>
            </w:r>
            <w:r w:rsidR="006E4AA6" w:rsidRPr="006E4AA6">
              <w:rPr>
                <w:rFonts w:ascii="Times New Roman" w:eastAsia="Times New Roman" w:hAnsi="Times New Roman" w:cs="Times New Roman"/>
                <w:b/>
                <w:bCs/>
                <w:sz w:val="28"/>
                <w:szCs w:val="28"/>
                <w:lang w:val="vi-VN"/>
              </w:rPr>
              <w:br/>
              <w:t>Độc lập - Tự do - Hạnh phúc </w:t>
            </w:r>
            <w:r w:rsidR="006E4AA6" w:rsidRPr="006E4AA6">
              <w:rPr>
                <w:rFonts w:ascii="Times New Roman" w:eastAsia="Times New Roman" w:hAnsi="Times New Roman" w:cs="Times New Roman"/>
                <w:b/>
                <w:bCs/>
                <w:sz w:val="28"/>
                <w:szCs w:val="28"/>
                <w:lang w:val="vi-VN"/>
              </w:rPr>
              <w:br/>
            </w:r>
            <w:bookmarkStart w:id="0" w:name="_GoBack"/>
            <w:bookmarkEnd w:id="0"/>
          </w:p>
        </w:tc>
      </w:tr>
      <w:tr w:rsidR="00540C33" w:rsidRPr="006E4AA6" w:rsidTr="009A0567">
        <w:trPr>
          <w:tblCellSpacing w:w="0" w:type="dxa"/>
        </w:trPr>
        <w:tc>
          <w:tcPr>
            <w:tcW w:w="3085" w:type="dxa"/>
            <w:shd w:val="clear" w:color="auto" w:fill="FFFFFF"/>
            <w:tcMar>
              <w:top w:w="0" w:type="dxa"/>
              <w:left w:w="108" w:type="dxa"/>
              <w:bottom w:w="0" w:type="dxa"/>
              <w:right w:w="108" w:type="dxa"/>
            </w:tcMar>
            <w:hideMark/>
          </w:tcPr>
          <w:p w:rsidR="006E4AA6" w:rsidRPr="006E4AA6" w:rsidRDefault="006E4AA6" w:rsidP="009A0567">
            <w:pPr>
              <w:spacing w:before="120" w:after="0" w:line="240" w:lineRule="auto"/>
              <w:jc w:val="center"/>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 xml:space="preserve">Số: </w:t>
            </w:r>
            <w:r w:rsidR="009A0567" w:rsidRPr="00540C33">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/KH-UBND</w:t>
            </w:r>
          </w:p>
        </w:tc>
        <w:tc>
          <w:tcPr>
            <w:tcW w:w="6237" w:type="dxa"/>
            <w:shd w:val="clear" w:color="auto" w:fill="FFFFFF"/>
            <w:tcMar>
              <w:top w:w="0" w:type="dxa"/>
              <w:left w:w="108" w:type="dxa"/>
              <w:bottom w:w="0" w:type="dxa"/>
              <w:right w:w="108" w:type="dxa"/>
            </w:tcMar>
            <w:hideMark/>
          </w:tcPr>
          <w:p w:rsidR="006E4AA6" w:rsidRPr="006E4AA6" w:rsidRDefault="009A0567" w:rsidP="009A0567">
            <w:pPr>
              <w:spacing w:before="120" w:after="0" w:line="240" w:lineRule="auto"/>
              <w:ind w:firstLine="720"/>
              <w:jc w:val="both"/>
              <w:rPr>
                <w:rFonts w:ascii="Times New Roman" w:eastAsia="Times New Roman" w:hAnsi="Times New Roman" w:cs="Times New Roman"/>
                <w:sz w:val="28"/>
                <w:szCs w:val="28"/>
              </w:rPr>
            </w:pPr>
            <w:r w:rsidRPr="00540C33">
              <w:rPr>
                <w:rFonts w:ascii="Times New Roman" w:eastAsia="Times New Roman" w:hAnsi="Times New Roman" w:cs="Times New Roman"/>
                <w:i/>
                <w:iCs/>
                <w:sz w:val="28"/>
                <w:szCs w:val="28"/>
                <w:lang w:val="vi-VN"/>
              </w:rPr>
              <w:t xml:space="preserve"> </w:t>
            </w:r>
            <w:r w:rsidRPr="00540C33">
              <w:rPr>
                <w:rFonts w:ascii="Times New Roman" w:eastAsia="Times New Roman" w:hAnsi="Times New Roman" w:cs="Times New Roman"/>
                <w:i/>
                <w:iCs/>
                <w:sz w:val="28"/>
                <w:szCs w:val="28"/>
              </w:rPr>
              <w:t xml:space="preserve">     </w:t>
            </w:r>
            <w:r w:rsidR="001E51E1">
              <w:rPr>
                <w:rFonts w:ascii="Times New Roman" w:eastAsia="Times New Roman" w:hAnsi="Times New Roman" w:cs="Times New Roman"/>
                <w:i/>
                <w:iCs/>
                <w:sz w:val="28"/>
                <w:szCs w:val="28"/>
              </w:rPr>
              <w:t xml:space="preserve">   </w:t>
            </w:r>
            <w:r w:rsidRPr="00540C33">
              <w:rPr>
                <w:rFonts w:ascii="Times New Roman" w:eastAsia="Times New Roman" w:hAnsi="Times New Roman" w:cs="Times New Roman"/>
                <w:i/>
                <w:iCs/>
                <w:sz w:val="28"/>
                <w:szCs w:val="28"/>
                <w:lang w:val="vi-VN"/>
              </w:rPr>
              <w:t>Hà Tĩnh</w:t>
            </w:r>
            <w:r w:rsidR="006E4AA6" w:rsidRPr="006E4AA6">
              <w:rPr>
                <w:rFonts w:ascii="Times New Roman" w:eastAsia="Times New Roman" w:hAnsi="Times New Roman" w:cs="Times New Roman"/>
                <w:i/>
                <w:iCs/>
                <w:sz w:val="28"/>
                <w:szCs w:val="28"/>
                <w:lang w:val="vi-VN"/>
              </w:rPr>
              <w:t xml:space="preserve">, ngày </w:t>
            </w:r>
            <w:r w:rsidRPr="00540C33">
              <w:rPr>
                <w:rFonts w:ascii="Times New Roman" w:eastAsia="Times New Roman" w:hAnsi="Times New Roman" w:cs="Times New Roman"/>
                <w:i/>
                <w:iCs/>
                <w:sz w:val="28"/>
                <w:szCs w:val="28"/>
              </w:rPr>
              <w:t xml:space="preserve">       </w:t>
            </w:r>
            <w:r w:rsidR="006E4AA6" w:rsidRPr="006E4AA6">
              <w:rPr>
                <w:rFonts w:ascii="Times New Roman" w:eastAsia="Times New Roman" w:hAnsi="Times New Roman" w:cs="Times New Roman"/>
                <w:i/>
                <w:iCs/>
                <w:sz w:val="28"/>
                <w:szCs w:val="28"/>
                <w:lang w:val="vi-VN"/>
              </w:rPr>
              <w:t xml:space="preserve">tháng </w:t>
            </w:r>
            <w:r w:rsidRPr="00540C33">
              <w:rPr>
                <w:rFonts w:ascii="Times New Roman" w:eastAsia="Times New Roman" w:hAnsi="Times New Roman" w:cs="Times New Roman"/>
                <w:i/>
                <w:iCs/>
                <w:sz w:val="28"/>
                <w:szCs w:val="28"/>
              </w:rPr>
              <w:t xml:space="preserve">5 </w:t>
            </w:r>
            <w:r w:rsidR="006E4AA6" w:rsidRPr="006E4AA6">
              <w:rPr>
                <w:rFonts w:ascii="Times New Roman" w:eastAsia="Times New Roman" w:hAnsi="Times New Roman" w:cs="Times New Roman"/>
                <w:i/>
                <w:iCs/>
                <w:sz w:val="28"/>
                <w:szCs w:val="28"/>
                <w:lang w:val="vi-VN"/>
              </w:rPr>
              <w:t xml:space="preserve"> năm 2019</w:t>
            </w:r>
          </w:p>
        </w:tc>
      </w:tr>
    </w:tbl>
    <w:p w:rsidR="006E4AA6" w:rsidRPr="006E4AA6" w:rsidRDefault="00D35FBC" w:rsidP="00812870">
      <w:pPr>
        <w:shd w:val="clear" w:color="auto" w:fill="FFFFFF"/>
        <w:spacing w:before="36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41DFCA2" wp14:editId="2D7195EA">
                <wp:simplePos x="0" y="0"/>
                <wp:positionH relativeFrom="column">
                  <wp:posOffset>396240</wp:posOffset>
                </wp:positionH>
                <wp:positionV relativeFrom="paragraph">
                  <wp:posOffset>43180</wp:posOffset>
                </wp:positionV>
                <wp:extent cx="10858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FBC" w:rsidRPr="00D35FBC" w:rsidRDefault="00D35FBC" w:rsidP="00D35FBC">
                            <w:pPr>
                              <w:jc w:val="center"/>
                              <w:rPr>
                                <w:rFonts w:ascii="Times New Roman" w:hAnsi="Times New Roman" w:cs="Times New Roman"/>
                                <w:b/>
                                <w:sz w:val="28"/>
                              </w:rPr>
                            </w:pPr>
                            <w:r w:rsidRPr="00D35FBC">
                              <w:rPr>
                                <w:rFonts w:ascii="Times New Roman" w:hAnsi="Times New Roman" w:cs="Times New Roman"/>
                                <w:b/>
                                <w:sz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2pt;margin-top:3.4pt;width:8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" fillcolor="white [3201]" strokeweight=".5pt">
                <v:textbox>
                  <w:txbxContent>
                    <w:p w:rsidR="00D35FBC" w:rsidRPr="00D35FBC" w:rsidRDefault="00D35FBC" w:rsidP="00D35FBC">
                      <w:pPr>
                        <w:jc w:val="center"/>
                        <w:rPr>
                          <w:rFonts w:ascii="Times New Roman" w:hAnsi="Times New Roman" w:cs="Times New Roman"/>
                          <w:b/>
                          <w:sz w:val="28"/>
                        </w:rPr>
                      </w:pPr>
                      <w:r w:rsidRPr="00D35FBC">
                        <w:rPr>
                          <w:rFonts w:ascii="Times New Roman" w:hAnsi="Times New Roman" w:cs="Times New Roman"/>
                          <w:b/>
                          <w:sz w:val="28"/>
                        </w:rPr>
                        <w:t>DỰ THẢO</w:t>
                      </w:r>
                    </w:p>
                  </w:txbxContent>
                </v:textbox>
              </v:shape>
            </w:pict>
          </mc:Fallback>
        </mc:AlternateContent>
      </w:r>
      <w:r w:rsidR="006E4AA6" w:rsidRPr="006E4AA6">
        <w:rPr>
          <w:rFonts w:ascii="Times New Roman" w:eastAsia="Times New Roman" w:hAnsi="Times New Roman" w:cs="Times New Roman"/>
          <w:b/>
          <w:bCs/>
          <w:sz w:val="28"/>
          <w:szCs w:val="28"/>
          <w:lang w:val="vi-VN"/>
        </w:rPr>
        <w:t>KẾ HOẠCH HÀNH ĐỘNG</w:t>
      </w:r>
    </w:p>
    <w:p w:rsidR="00812870" w:rsidRDefault="008F7BF6" w:rsidP="00812870">
      <w:pPr>
        <w:shd w:val="clear" w:color="auto" w:fill="FFFFFF"/>
        <w:spacing w:after="0" w:line="240" w:lineRule="auto"/>
        <w:jc w:val="center"/>
        <w:rPr>
          <w:rFonts w:ascii="Times New Roman" w:eastAsia="Times New Roman" w:hAnsi="Times New Roman" w:cs="Times New Roman"/>
          <w:b/>
          <w:sz w:val="28"/>
          <w:szCs w:val="28"/>
        </w:rPr>
      </w:pPr>
      <w:r w:rsidRPr="00BA09D4">
        <w:rPr>
          <w:rFonts w:ascii="Times New Roman" w:eastAsia="Times New Roman" w:hAnsi="Times New Roman" w:cs="Times New Roman"/>
          <w:b/>
          <w:sz w:val="28"/>
          <w:szCs w:val="28"/>
        </w:rPr>
        <w:t xml:space="preserve">Thực hiện Đề </w:t>
      </w:r>
      <w:proofErr w:type="gramStart"/>
      <w:r w:rsidRPr="00BA09D4">
        <w:rPr>
          <w:rFonts w:ascii="Times New Roman" w:eastAsia="Times New Roman" w:hAnsi="Times New Roman" w:cs="Times New Roman"/>
          <w:b/>
          <w:sz w:val="28"/>
          <w:szCs w:val="28"/>
        </w:rPr>
        <w:t>án</w:t>
      </w:r>
      <w:proofErr w:type="gramEnd"/>
      <w:r w:rsidRPr="00BA09D4">
        <w:rPr>
          <w:rFonts w:ascii="Times New Roman" w:eastAsia="Times New Roman" w:hAnsi="Times New Roman" w:cs="Times New Roman"/>
          <w:b/>
          <w:sz w:val="28"/>
          <w:szCs w:val="28"/>
        </w:rPr>
        <w:t xml:space="preserve"> “</w:t>
      </w:r>
      <w:r w:rsidR="00B46E4A">
        <w:rPr>
          <w:rFonts w:ascii="Times New Roman" w:eastAsia="Times New Roman" w:hAnsi="Times New Roman" w:cs="Times New Roman"/>
          <w:b/>
          <w:sz w:val="28"/>
          <w:szCs w:val="28"/>
        </w:rPr>
        <w:t>Tuyê</w:t>
      </w:r>
      <w:r w:rsidRPr="00BA09D4">
        <w:rPr>
          <w:rFonts w:ascii="Times New Roman" w:eastAsia="Times New Roman" w:hAnsi="Times New Roman" w:cs="Times New Roman"/>
          <w:b/>
          <w:sz w:val="28"/>
          <w:szCs w:val="28"/>
        </w:rPr>
        <w:t>n bố ASEAN về vai trò của nền công vụ làm chất</w:t>
      </w:r>
    </w:p>
    <w:p w:rsidR="008F7BF6" w:rsidRDefault="008F7BF6" w:rsidP="00812870">
      <w:pPr>
        <w:shd w:val="clear" w:color="auto" w:fill="FFFFFF"/>
        <w:spacing w:after="0" w:line="240" w:lineRule="auto"/>
        <w:jc w:val="center"/>
        <w:rPr>
          <w:rFonts w:ascii="Times New Roman" w:eastAsia="Times New Roman" w:hAnsi="Times New Roman" w:cs="Times New Roman"/>
          <w:sz w:val="28"/>
          <w:szCs w:val="28"/>
        </w:rPr>
      </w:pPr>
      <w:r w:rsidRPr="00BA09D4">
        <w:rPr>
          <w:rFonts w:ascii="Times New Roman" w:eastAsia="Times New Roman" w:hAnsi="Times New Roman" w:cs="Times New Roman"/>
          <w:b/>
          <w:sz w:val="28"/>
          <w:szCs w:val="28"/>
        </w:rPr>
        <w:t xml:space="preserve"> </w:t>
      </w:r>
      <w:proofErr w:type="gramStart"/>
      <w:r w:rsidRPr="00BA09D4">
        <w:rPr>
          <w:rFonts w:ascii="Times New Roman" w:eastAsia="Times New Roman" w:hAnsi="Times New Roman" w:cs="Times New Roman"/>
          <w:b/>
          <w:sz w:val="28"/>
          <w:szCs w:val="28"/>
        </w:rPr>
        <w:t>xúc</w:t>
      </w:r>
      <w:proofErr w:type="gramEnd"/>
      <w:r w:rsidRPr="00BA09D4">
        <w:rPr>
          <w:rFonts w:ascii="Times New Roman" w:eastAsia="Times New Roman" w:hAnsi="Times New Roman" w:cs="Times New Roman"/>
          <w:b/>
          <w:sz w:val="28"/>
          <w:szCs w:val="28"/>
        </w:rPr>
        <w:t xml:space="preserve"> tác trong việc</w:t>
      </w:r>
      <w:r w:rsidR="00BA09D4" w:rsidRPr="00BA09D4">
        <w:rPr>
          <w:rFonts w:ascii="Times New Roman" w:eastAsia="Times New Roman" w:hAnsi="Times New Roman" w:cs="Times New Roman"/>
          <w:b/>
          <w:sz w:val="28"/>
          <w:szCs w:val="28"/>
        </w:rPr>
        <w:t xml:space="preserve"> đạt được tầm nhìn cộng đồng ASEAN </w:t>
      </w:r>
      <w:r w:rsidR="00BA09D4" w:rsidRPr="00586D3B">
        <w:rPr>
          <w:rFonts w:ascii="Times New Roman" w:eastAsia="Times New Roman" w:hAnsi="Times New Roman" w:cs="Times New Roman"/>
          <w:b/>
          <w:sz w:val="28"/>
          <w:szCs w:val="28"/>
        </w:rPr>
        <w:t>năm 2025</w:t>
      </w:r>
      <w:r w:rsidRPr="00586D3B">
        <w:rPr>
          <w:rFonts w:ascii="Times New Roman" w:eastAsia="Times New Roman" w:hAnsi="Times New Roman" w:cs="Times New Roman"/>
          <w:b/>
          <w:sz w:val="28"/>
          <w:szCs w:val="28"/>
        </w:rPr>
        <w:t>”</w:t>
      </w:r>
    </w:p>
    <w:p w:rsidR="009A0567" w:rsidRPr="006E4AA6" w:rsidRDefault="000D5A5D" w:rsidP="009A0567">
      <w:pPr>
        <w:shd w:val="clear" w:color="auto" w:fill="FFFFFF"/>
        <w:spacing w:before="120"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990FB49" wp14:editId="4A051216">
                <wp:simplePos x="0" y="0"/>
                <wp:positionH relativeFrom="column">
                  <wp:posOffset>1967865</wp:posOffset>
                </wp:positionH>
                <wp:positionV relativeFrom="paragraph">
                  <wp:posOffset>39370</wp:posOffset>
                </wp:positionV>
                <wp:extent cx="207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5pt,3.1pt" to="31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RLtwEAAMMDAAAOAAAAZHJzL2Uyb0RvYy54bWysU8GOEzEMvSPxD1HudKZVWdCo0z10BRcE&#10;FQsfkM04nUhJHDmhnf49TtrOIkBCIC6eOPGz/Z49m/vJO3EEShZDL5eLVgoIGgcbDr38+uXdq7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" strokecolor="#4579b8 [3044]"/>
            </w:pict>
          </mc:Fallback>
        </mc:AlternateConten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Thực hiện Quyết định số </w:t>
      </w:r>
      <w:hyperlink r:id="rId7" w:tgtFrame="_blank" w:tooltip="Quyết định 1439/QĐ-TTg" w:history="1">
        <w:r w:rsidRPr="00906D64">
          <w:rPr>
            <w:rFonts w:ascii="Times New Roman" w:eastAsia="Times New Roman" w:hAnsi="Times New Roman" w:cs="Times New Roman"/>
            <w:sz w:val="28"/>
            <w:szCs w:val="28"/>
            <w:lang w:val="vi-VN"/>
          </w:rPr>
          <w:t>1439/QĐ-TTg</w:t>
        </w:r>
      </w:hyperlink>
      <w:r w:rsidRPr="006E4AA6">
        <w:rPr>
          <w:rFonts w:ascii="Times New Roman" w:eastAsia="Times New Roman" w:hAnsi="Times New Roman" w:cs="Times New Roman"/>
          <w:sz w:val="28"/>
          <w:szCs w:val="28"/>
          <w:lang w:val="vi-VN"/>
        </w:rPr>
        <w:t xml:space="preserve"> ngày 29/10/2018 của Thủ tướng Chính phủ về việc phê duyệt Đề án “Tuyên bố ASEAN về vai trò của nền công vụ làm chất xúc tác trong việc đạt được tầm nhìn cộng đồng ASEAN 2025” </w:t>
      </w:r>
      <w:r w:rsidR="00906D64" w:rsidRPr="00906D64">
        <w:rPr>
          <w:rFonts w:ascii="Times New Roman" w:eastAsia="Times New Roman" w:hAnsi="Times New Roman" w:cs="Times New Roman"/>
          <w:sz w:val="28"/>
          <w:szCs w:val="28"/>
        </w:rPr>
        <w:t xml:space="preserve">   </w:t>
      </w:r>
      <w:r w:rsidR="00FD25FF">
        <w:rPr>
          <w:rFonts w:ascii="Times New Roman" w:eastAsia="Times New Roman" w:hAnsi="Times New Roman" w:cs="Times New Roman"/>
          <w:sz w:val="28"/>
          <w:szCs w:val="28"/>
        </w:rPr>
        <w:t xml:space="preserve">      </w:t>
      </w:r>
      <w:r w:rsidR="00906D64" w:rsidRPr="00906D64">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 xml:space="preserve">(sau đây viết tắt là Đề án Tuyên bố ASEAN), </w:t>
      </w:r>
      <w:r w:rsidR="00EE030D" w:rsidRPr="00906D64">
        <w:rPr>
          <w:rFonts w:ascii="Times New Roman" w:eastAsia="Times New Roman" w:hAnsi="Times New Roman" w:cs="Times New Roman"/>
          <w:sz w:val="28"/>
          <w:szCs w:val="28"/>
        </w:rPr>
        <w:t>Ủy ban nhân dân</w:t>
      </w:r>
      <w:r w:rsidRPr="006E4AA6">
        <w:rPr>
          <w:rFonts w:ascii="Times New Roman" w:eastAsia="Times New Roman" w:hAnsi="Times New Roman" w:cs="Times New Roman"/>
          <w:sz w:val="28"/>
          <w:szCs w:val="28"/>
          <w:lang w:val="vi-VN"/>
        </w:rPr>
        <w:t xml:space="preserve"> tỉnh</w:t>
      </w:r>
      <w:r w:rsidR="00E35A56">
        <w:rPr>
          <w:rFonts w:ascii="Times New Roman" w:eastAsia="Times New Roman" w:hAnsi="Times New Roman" w:cs="Times New Roman"/>
          <w:sz w:val="28"/>
          <w:szCs w:val="28"/>
        </w:rPr>
        <w:t xml:space="preserve"> (UBND tỉnh)</w:t>
      </w:r>
      <w:r w:rsidRPr="006E4AA6">
        <w:rPr>
          <w:rFonts w:ascii="Times New Roman" w:eastAsia="Times New Roman" w:hAnsi="Times New Roman" w:cs="Times New Roman"/>
          <w:sz w:val="28"/>
          <w:szCs w:val="28"/>
          <w:lang w:val="vi-VN"/>
        </w:rPr>
        <w:t xml:space="preserve"> ban hành </w:t>
      </w:r>
      <w:r w:rsidR="00EE030D" w:rsidRPr="00906D64">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 xml:space="preserve">Kế hoạch hành động thực hiện Đề án Tuyên bố ASEAN giai đoạn </w:t>
      </w:r>
      <w:r w:rsidR="00BA796F">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2019-2025, như sau:</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b/>
          <w:bCs/>
          <w:sz w:val="28"/>
          <w:szCs w:val="28"/>
          <w:lang w:val="vi-VN"/>
        </w:rPr>
        <w:t>I. MỤC TIÊU, YÊU CẦU</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b/>
          <w:sz w:val="28"/>
          <w:szCs w:val="28"/>
        </w:rPr>
      </w:pPr>
      <w:r w:rsidRPr="006E4AA6">
        <w:rPr>
          <w:rFonts w:ascii="Times New Roman" w:eastAsia="Times New Roman" w:hAnsi="Times New Roman" w:cs="Times New Roman"/>
          <w:b/>
          <w:sz w:val="28"/>
          <w:szCs w:val="28"/>
          <w:lang w:val="vi-VN"/>
        </w:rPr>
        <w:t>1. Mục tiêu chung:</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Thúc đẩy thực hiện hiệu quả mục tiêu của “Tuyên bố ASEAN về vai trò của nền công vụ làm chất xúc tác trong việc đạt được Tầm nhìn Cộng đồng ASEAN 2025</w:t>
      </w:r>
      <w:r w:rsidRPr="006E4AA6">
        <w:rPr>
          <w:rFonts w:ascii="Times New Roman" w:eastAsia="Times New Roman" w:hAnsi="Times New Roman" w:cs="Times New Roman"/>
          <w:sz w:val="28"/>
          <w:szCs w:val="28"/>
        </w:rPr>
        <w:t>”</w:t>
      </w:r>
      <w:r w:rsidRPr="006E4AA6">
        <w:rPr>
          <w:rFonts w:ascii="Times New Roman" w:eastAsia="Times New Roman" w:hAnsi="Times New Roman" w:cs="Times New Roman"/>
          <w:sz w:val="28"/>
          <w:szCs w:val="28"/>
          <w:lang w:val="vi-VN"/>
        </w:rPr>
        <w:t xml:space="preserve">; quán triệt, đưa các mục tiêu vào các nội dung cải cách, đổi mới trong xây dựng </w:t>
      </w:r>
      <w:r w:rsidR="008F5E8E">
        <w:rPr>
          <w:rFonts w:ascii="Times New Roman" w:eastAsia="Times New Roman" w:hAnsi="Times New Roman" w:cs="Times New Roman"/>
          <w:sz w:val="28"/>
          <w:szCs w:val="28"/>
          <w:lang w:val="vi-VN"/>
        </w:rPr>
        <w:t xml:space="preserve">kế hoạch, nhiệm vụ của </w:t>
      </w:r>
      <w:r w:rsidRPr="006E4AA6">
        <w:rPr>
          <w:rFonts w:ascii="Times New Roman" w:eastAsia="Times New Roman" w:hAnsi="Times New Roman" w:cs="Times New Roman"/>
          <w:sz w:val="28"/>
          <w:szCs w:val="28"/>
          <w:lang w:val="vi-VN"/>
        </w:rPr>
        <w:t>đơn vị</w:t>
      </w:r>
      <w:r w:rsidR="008F5E8E">
        <w:rPr>
          <w:rFonts w:ascii="Times New Roman" w:eastAsia="Times New Roman" w:hAnsi="Times New Roman" w:cs="Times New Roman"/>
          <w:sz w:val="28"/>
          <w:szCs w:val="28"/>
        </w:rPr>
        <w:t>, địa phương</w:t>
      </w:r>
      <w:r w:rsidRPr="006E4AA6">
        <w:rPr>
          <w:rFonts w:ascii="Times New Roman" w:eastAsia="Times New Roman" w:hAnsi="Times New Roman" w:cs="Times New Roman"/>
          <w:sz w:val="28"/>
          <w:szCs w:val="28"/>
          <w:lang w:val="vi-VN"/>
        </w:rPr>
        <w:t>; nâng cao nhận thức, chất lượng và kỹ năng giao tiếp hành chính của cán bộ, công chức; thực hiện cơ chế chia sẻ thông tin, cơ chế phối hợp trong lĩnh vực hợp tác ASEAN; đa phương hóa, đa dạng các hình thức hợp tác, tranh thủ tối đa các nguồn lực để hội nhập và phát triển nhằm xây dựng một Cộng đồng ASEAN hướng vào người dân, lấy người dân làm trung tâm và có trách nhiệm xã hội.</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b/>
          <w:sz w:val="28"/>
          <w:szCs w:val="28"/>
        </w:rPr>
      </w:pPr>
      <w:r w:rsidRPr="006E4AA6">
        <w:rPr>
          <w:rFonts w:ascii="Times New Roman" w:eastAsia="Times New Roman" w:hAnsi="Times New Roman" w:cs="Times New Roman"/>
          <w:b/>
          <w:sz w:val="28"/>
          <w:szCs w:val="28"/>
          <w:lang w:val="vi-VN"/>
        </w:rPr>
        <w:t>2. Mục tiêu cụ thể:</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Phấn đấu đến năm 2025 đạt được các mục tiêu cụ thể:</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a) 100% cán bộ, công chức được tập huấn, trang bị kiến thức đầy đủ về Cộng đồng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b) Ít nhất 80% cán bộ, công chức được tập huấn về kỹ năng hành chính, quản lý nhà nước đáp ứng các tiêu chuẩn và giá trị chung của nền công vụ của các nước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c) Đào tạo, bồi dưỡng để nâng cao tiêu chuẩn chuyên môn, nghiệp vụ, năng lực và đạo đức công vụ cho đội ngũ cán bộ, công chức, viên chức và xây dựng cộng đồng các chuyên gia trong từng lĩnh vực để thu hẹp khoảng cách và khuyến khích hợp tác giữa các nước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d) Thúc đẩy hợp tác trong việc phát triển và chia sẻ kinh nghiệm đối với các lĩnh vực quan trọng.</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lastRenderedPageBreak/>
        <w:t>đ) Bảo đảm tiếp thu những nguyên tắc quản trị hiệu quả của nền công vụ các nước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b/>
          <w:sz w:val="28"/>
          <w:szCs w:val="28"/>
        </w:rPr>
      </w:pPr>
      <w:r w:rsidRPr="006E4AA6">
        <w:rPr>
          <w:rFonts w:ascii="Times New Roman" w:eastAsia="Times New Roman" w:hAnsi="Times New Roman" w:cs="Times New Roman"/>
          <w:b/>
          <w:sz w:val="28"/>
          <w:szCs w:val="28"/>
          <w:lang w:val="vi-VN"/>
        </w:rPr>
        <w:t>3. Yêu cầu:</w:t>
      </w:r>
    </w:p>
    <w:p w:rsidR="008F3405" w:rsidRPr="008F3405" w:rsidRDefault="008F3405"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Gắn liền </w:t>
      </w:r>
      <w:r w:rsidR="00B70497">
        <w:rPr>
          <w:rFonts w:ascii="Times New Roman" w:eastAsia="Times New Roman" w:hAnsi="Times New Roman" w:cs="Times New Roman"/>
          <w:sz w:val="28"/>
          <w:szCs w:val="28"/>
        </w:rPr>
        <w:t xml:space="preserve">việc thực hiện các mục tiêu ASEAN của Đề </w:t>
      </w:r>
      <w:proofErr w:type="gramStart"/>
      <w:r w:rsidR="00B70497">
        <w:rPr>
          <w:rFonts w:ascii="Times New Roman" w:eastAsia="Times New Roman" w:hAnsi="Times New Roman" w:cs="Times New Roman"/>
          <w:sz w:val="28"/>
          <w:szCs w:val="28"/>
        </w:rPr>
        <w:t>án</w:t>
      </w:r>
      <w:proofErr w:type="gramEnd"/>
      <w:r w:rsidR="00B70497">
        <w:rPr>
          <w:rFonts w:ascii="Times New Roman" w:eastAsia="Times New Roman" w:hAnsi="Times New Roman" w:cs="Times New Roman"/>
          <w:sz w:val="28"/>
          <w:szCs w:val="28"/>
        </w:rPr>
        <w:t xml:space="preserve"> 1439 với các nhiệm vụ của tỉnh đến năm 2025.</w:t>
      </w:r>
    </w:p>
    <w:p w:rsidR="00397E09" w:rsidRPr="00397E09" w:rsidRDefault="00397E09"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Nghiên cứu đề xuất và thực hiện có hiệu quả các giải pháp nhằm đạt được các mục tiêu </w:t>
      </w:r>
      <w:proofErr w:type="gramStart"/>
      <w:r>
        <w:rPr>
          <w:rFonts w:ascii="Times New Roman" w:eastAsia="Times New Roman" w:hAnsi="Times New Roman" w:cs="Times New Roman"/>
          <w:sz w:val="28"/>
          <w:szCs w:val="28"/>
        </w:rPr>
        <w:t>chung</w:t>
      </w:r>
      <w:proofErr w:type="gramEnd"/>
      <w:r w:rsidR="00577F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mục tiêu cụ thể đã đề ra đúng lộ trình, đảm bảo tiến độ và đạt kết quả thực chất.</w:t>
      </w:r>
    </w:p>
    <w:p w:rsidR="00397E09" w:rsidRPr="00D75CB6" w:rsidRDefault="00397E09"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Tăng cường </w:t>
      </w:r>
      <w:r w:rsidR="00577F8E">
        <w:rPr>
          <w:rFonts w:ascii="Times New Roman" w:eastAsia="Times New Roman" w:hAnsi="Times New Roman" w:cs="Times New Roman"/>
          <w:sz w:val="28"/>
          <w:szCs w:val="28"/>
        </w:rPr>
        <w:t xml:space="preserve">đôn </w:t>
      </w:r>
      <w:r>
        <w:rPr>
          <w:rFonts w:ascii="Times New Roman" w:eastAsia="Times New Roman" w:hAnsi="Times New Roman" w:cs="Times New Roman"/>
          <w:sz w:val="28"/>
          <w:szCs w:val="28"/>
        </w:rPr>
        <w:t xml:space="preserve">đốc, kiểm tra, đánh giá và báo cáo kết quả thực hiện Kế hoạch hành động hàng năm và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giai đoạn.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b/>
          <w:bCs/>
          <w:sz w:val="28"/>
          <w:szCs w:val="28"/>
          <w:lang w:val="vi-VN"/>
        </w:rPr>
        <w:t>II. NỘI DUNG CHỦ Y</w:t>
      </w:r>
      <w:r w:rsidRPr="006E4AA6">
        <w:rPr>
          <w:rFonts w:ascii="Times New Roman" w:eastAsia="Times New Roman" w:hAnsi="Times New Roman" w:cs="Times New Roman"/>
          <w:b/>
          <w:bCs/>
          <w:sz w:val="28"/>
          <w:szCs w:val="28"/>
        </w:rPr>
        <w:t>Ế</w:t>
      </w:r>
      <w:r w:rsidRPr="006E4AA6">
        <w:rPr>
          <w:rFonts w:ascii="Times New Roman" w:eastAsia="Times New Roman" w:hAnsi="Times New Roman" w:cs="Times New Roman"/>
          <w:b/>
          <w:bCs/>
          <w:sz w:val="28"/>
          <w:szCs w:val="28"/>
          <w:lang w:val="vi-VN"/>
        </w:rPr>
        <w:t>U</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1. Tập trung nguồn lực đẩy mạnh các hoạt động tuyên truyền nhằm nâng cao nhận thức c</w:t>
      </w:r>
      <w:r w:rsidR="008D1AF0">
        <w:rPr>
          <w:rFonts w:ascii="Times New Roman" w:eastAsia="Times New Roman" w:hAnsi="Times New Roman" w:cs="Times New Roman"/>
          <w:sz w:val="28"/>
          <w:szCs w:val="28"/>
          <w:lang w:val="vi-VN"/>
        </w:rPr>
        <w:t xml:space="preserve">ủa các cấp, các ngành và </w:t>
      </w:r>
      <w:r w:rsidR="008D1AF0">
        <w:rPr>
          <w:rFonts w:ascii="Times New Roman" w:eastAsia="Times New Roman" w:hAnsi="Times New Roman" w:cs="Times New Roman"/>
          <w:sz w:val="28"/>
          <w:szCs w:val="28"/>
        </w:rPr>
        <w:t>đội ngũ</w:t>
      </w:r>
      <w:r w:rsidRPr="006E4AA6">
        <w:rPr>
          <w:rFonts w:ascii="Times New Roman" w:eastAsia="Times New Roman" w:hAnsi="Times New Roman" w:cs="Times New Roman"/>
          <w:sz w:val="28"/>
          <w:szCs w:val="28"/>
          <w:lang w:val="vi-VN"/>
        </w:rPr>
        <w:t xml:space="preserve"> cán bộ, công chức, viên chức từ tỉnh đến cấp xã về mục tiêu của Tầm nhìn Cộng đồng ASEAN 2025.</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a) Nâng cao nhận thức đối với đội ngũ cán bộ, công chức, viên chức về các giá trị chung của Cộng đồng ASEAN và nền công vụ các nước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b) Nâng cao nhận thức của đội ngũ cán bộ, công chức, viên chức về các đổi mới, sáng tạo của nền công vụ, tạo chuyển biến trong quá trình xây dựng chính sách và cung cấp dịch vụ công tại cơ quan, đơn vị.</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c) Khuyến khích việc học hỏi kinh nghiệm các nước ASEAN về cách thức quản lý nền công vụ và thu hút sự tham gia của người dân.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2. Tiếp thu các nguyên tắc quản trị hiệu quả của ASEAN vào xây dựng, tổ chức thực hiện kế hoạch cải cách công vụ và xây dựng năng lực của từng ngành, của địa phương về hướng tới người dân và lấy người dân làm trung tâm; xây dựng cơ quan hành chính các cấp minh bạch, trách nhiệm, hiệu quả, có khả năng giải quyết những thách thức mới.</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a) Rà soát, lồng ghép và triển khai các mục tiêu của Tầm nhìn Cộng đồng ASEAN 2025 vào chính sách, kế hoạch của ngành và của địa phương. Đẩy mạnh chương trình cải cách toàn diện của ngành, của địa phương theo hướng tập trung vào các mục tiêu của Cộng đồng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b) Nghiên cứu</w:t>
      </w:r>
      <w:r w:rsidR="00577F8E">
        <w:rPr>
          <w:rFonts w:ascii="Times New Roman" w:eastAsia="Times New Roman" w:hAnsi="Times New Roman" w:cs="Times New Roman"/>
          <w:sz w:val="28"/>
          <w:szCs w:val="28"/>
        </w:rPr>
        <w:t>,</w:t>
      </w:r>
      <w:r w:rsidRPr="006E4AA6">
        <w:rPr>
          <w:rFonts w:ascii="Times New Roman" w:eastAsia="Times New Roman" w:hAnsi="Times New Roman" w:cs="Times New Roman"/>
          <w:sz w:val="28"/>
          <w:szCs w:val="28"/>
          <w:lang w:val="vi-VN"/>
        </w:rPr>
        <w:t xml:space="preserve">  lựa chọn các giải pháp hữu hiệu để tham mưu UBND tỉnh  tổ chức thực hiện, bảo đảm tính phù hợp, t</w:t>
      </w:r>
      <w:r w:rsidR="00C6062A">
        <w:rPr>
          <w:rFonts w:ascii="Times New Roman" w:eastAsia="Times New Roman" w:hAnsi="Times New Roman" w:cs="Times New Roman"/>
          <w:sz w:val="28"/>
          <w:szCs w:val="28"/>
          <w:lang w:val="vi-VN"/>
        </w:rPr>
        <w:t>ính hiệu quả</w:t>
      </w:r>
      <w:r w:rsidR="00577F8E">
        <w:rPr>
          <w:rFonts w:ascii="Times New Roman" w:eastAsia="Times New Roman" w:hAnsi="Times New Roman" w:cs="Times New Roman"/>
          <w:sz w:val="28"/>
          <w:szCs w:val="28"/>
        </w:rPr>
        <w:t>,</w:t>
      </w:r>
      <w:r w:rsidR="00C6062A">
        <w:rPr>
          <w:rFonts w:ascii="Times New Roman" w:eastAsia="Times New Roman" w:hAnsi="Times New Roman" w:cs="Times New Roman"/>
          <w:sz w:val="28"/>
          <w:szCs w:val="28"/>
          <w:lang w:val="vi-VN"/>
        </w:rPr>
        <w:t xml:space="preserve"> và tính khả thi </w:t>
      </w:r>
      <w:r w:rsidRPr="006E4AA6">
        <w:rPr>
          <w:rFonts w:ascii="Times New Roman" w:eastAsia="Times New Roman" w:hAnsi="Times New Roman" w:cs="Times New Roman"/>
          <w:sz w:val="28"/>
          <w:szCs w:val="28"/>
          <w:lang w:val="vi-VN"/>
        </w:rPr>
        <w:t xml:space="preserve"> theo lĩnh vực và chuyên ngành phụ trách.</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c) Xây dựng, hoàn thiện hệ thống cơ chế chính sách nói chung, cơ chế chính sách về công vụ, công chức của tỉnh nói riêng để thực hiện các mục tiêu của Tầm nhìn Cộng đồng ASEAN 2025.</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 xml:space="preserve">d) Bảo đảm tính minh bạch trong hoạt động của các cơ quan hành chính các cấp, đặc biệt là trong quá trình ra quyết định những vấn đề liên quan trực tiếp đến quyền lợi của tổ chức và người dân. Minh bạch hóa quá trình soạn thảo, trình, ban </w:t>
      </w:r>
      <w:r w:rsidRPr="006E4AA6">
        <w:rPr>
          <w:rFonts w:ascii="Times New Roman" w:eastAsia="Times New Roman" w:hAnsi="Times New Roman" w:cs="Times New Roman"/>
          <w:sz w:val="28"/>
          <w:szCs w:val="28"/>
          <w:lang w:val="vi-VN"/>
        </w:rPr>
        <w:lastRenderedPageBreak/>
        <w:t>hành cơ chế chính sách của tỉnh; quá trình chuẩn bị, trình, ban hành quyết định, văn bản hành chính gắn liền với việc cải cách thủ tục hành chính.</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đ) Xây dựng và thực hiện cơ chế bảo đảm quyền tiếp cận thông tin của tổ chức và người dân về hoạt động của đơn vị; có chế tài đối với người vi phạm quyền tiếp cận thông tin của tổ chức và người dân.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e) Thực hiện nghiêm công tác thanh tra, kiểm tra, giám sát việc thực hiện công khai, minh bạch trong hoạch định chính sách, xây dựng và thực hiện pháp luật.</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g) Xây dựng và thực hiện việc bảo đảm lợi ích của người dân trong triển khai các chính sách và quyết định hành chính trên tất cả các lĩnh vực.</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h) Xây dựng và bảo đảm có hiệu quả việc giám sát của tổ chức</w:t>
      </w:r>
      <w:r w:rsidR="00991A7B">
        <w:rPr>
          <w:rFonts w:ascii="Times New Roman" w:eastAsia="Times New Roman" w:hAnsi="Times New Roman" w:cs="Times New Roman"/>
          <w:sz w:val="28"/>
          <w:szCs w:val="28"/>
        </w:rPr>
        <w:t>,</w:t>
      </w:r>
      <w:r w:rsidRPr="006E4AA6">
        <w:rPr>
          <w:rFonts w:ascii="Times New Roman" w:eastAsia="Times New Roman" w:hAnsi="Times New Roman" w:cs="Times New Roman"/>
          <w:sz w:val="28"/>
          <w:szCs w:val="28"/>
          <w:lang w:val="vi-VN"/>
        </w:rPr>
        <w:t xml:space="preserve"> người dân đối với hoạt động của cơ quan hành chính ở các cấp, đặc biệt là tại cấp chính quyền cơ sở.</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i) Thể chế hóa trách nhiệm giải trình trong thực hiện chức năng, nhiệm vụ tại các cơ quan quản lý hành chính. Hoàn thiện, thực hiện trách nhiệm giải trình của cán bộ, công chức, viên chức, nhất là cán bộ, công chức lãnh đạo, quản lý.</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k) Ứng dụng công nghệ thông tin trong quản lý hành chính và cung cấp dịch vụ công. Cung cấp dịch vụ công trực tuyến cho người dân, tổ chức. Nâng cao chất lượng chỉ đạo, điều hành hoạt động của cơ quan hành chính thông qua việc sử dụng hiệu quả mạng thông tin điện tử. Triển khai thực hiện danh mục dịch vụ hành chính công trực tuyến mức độ 3, mức độ 4 cung cấp tại các sở, ban, ngành và địa phương trên nguyên tắc “Chính quyền điện tử là nhằm tạo thuận lợi nhất cho giao dịch hành chính giữa Chính quyền với người dân, doanh nghiệp”.</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3. Tập trung nguồn lực thực hiện công tác đào tạo, bồi dưỡng để nâng cao trình độ chuyên môn, nghiệp vụ, năng lực, trình độ ngoại ngữ và phẩm chất đạo đức cho đội ngũ cán bộ, công chức, viên chức.</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a) Tập huấn về kỹ năng hành chính, đào tạo, bồi dưỡng kiến thức chuyên môn, nghiệp vụ và trình độ ngoại ngữ đối với cán bộ, công chức, viên chức để đáp ứng tiêu chuẩn chung của nền công vụ các nước ASEAN.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b) Thực hiện nghiêm các quy tắc ứng xử, đạo đức công vụ gắn với trách nhiệm giải trình của cán bộ, công chức, viên chức và các hình thức xử lý trách nhiệm nhằm đảm bảo việc thực hiện nghiêm các quy tắc ứng xử, đạo đức công vụ, đạo đức nghề nghiệp trong thực thi công vụ</w:t>
      </w:r>
      <w:r w:rsidR="00DF66ED">
        <w:rPr>
          <w:rFonts w:ascii="Times New Roman" w:eastAsia="Times New Roman" w:hAnsi="Times New Roman" w:cs="Times New Roman"/>
          <w:sz w:val="28"/>
          <w:szCs w:val="28"/>
        </w:rPr>
        <w:t xml:space="preserve"> theo Quyết định số 20/2019/QĐ-UBND ngày </w:t>
      </w:r>
      <w:r w:rsidR="006341D7">
        <w:rPr>
          <w:rFonts w:ascii="Times New Roman" w:eastAsia="Times New Roman" w:hAnsi="Times New Roman" w:cs="Times New Roman"/>
          <w:sz w:val="28"/>
          <w:szCs w:val="28"/>
        </w:rPr>
        <w:t xml:space="preserve">19/04/2019 của Ủy ban nhân dân tỉnh về </w:t>
      </w:r>
      <w:r w:rsidR="006341D7" w:rsidRPr="00E25524">
        <w:rPr>
          <w:rFonts w:ascii="Times New Roman" w:eastAsia="Times New Roman" w:hAnsi="Times New Roman" w:cs="Times New Roman"/>
          <w:sz w:val="28"/>
          <w:szCs w:val="28"/>
        </w:rPr>
        <w:t>ban hành Quy chế văn hóa công vụ tại các cơ quan, đơn vị trên địa bàn tỉnh Hà Tĩnh</w:t>
      </w:r>
      <w:r w:rsidRPr="006E4AA6">
        <w:rPr>
          <w:rFonts w:ascii="Times New Roman" w:eastAsia="Times New Roman" w:hAnsi="Times New Roman" w:cs="Times New Roman"/>
          <w:sz w:val="28"/>
          <w:szCs w:val="28"/>
          <w:lang w:val="vi-VN"/>
        </w:rPr>
        <w:t>. Đồng thời quy định rõ các hình thức xử lý trách nhiệm tương xứng nhằm đảm bảo việc thực hiện các quy tắc ứng xử, đạo đức nghề nghiệp.</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c) Thu hút, bồi dưỡng nhân tài về làm việc tại tỉnh phù hợp với tinh thần của Nghị quyết Hội nghị TW 7 khóa XII về xây dựng đội ngũ cán bộ các cấp.</w:t>
      </w:r>
    </w:p>
    <w:p w:rsidR="006E4AA6" w:rsidRPr="006E4AA6" w:rsidRDefault="00477514"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6E4AA6" w:rsidRPr="006E4AA6">
        <w:rPr>
          <w:rFonts w:ascii="Times New Roman" w:eastAsia="Times New Roman" w:hAnsi="Times New Roman" w:cs="Times New Roman"/>
          <w:sz w:val="28"/>
          <w:szCs w:val="28"/>
          <w:lang w:val="vi-VN"/>
        </w:rPr>
        <w:t>) Hợp tác, trao đổi, xây dựng cộng đồng chuyên gia trong từng lĩnh vực.</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lastRenderedPageBreak/>
        <w:t>4. Tăng cường việc chia sẻ thông tin, cơ chế phối hợp giữa các bộ, ngành với tỉnh và giữa tỉnh với các cơ quan, đơn vị trong trong tỉnh.</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a) Chia sẻ thông tin về tình hình và tiến độ triển khai hợp tác ASEAN giữa các bộ, ngành và tỉnh; chia sẻ thông tin, phối hợp giữa tỉnh với các ngành và địa phương trong quá trình thực hiện Đề án.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b) Tăng cường cơ chế phối hợp giữa các cơ quan hành chính nhà nước về hợp tác ASEAN dưới sự điều phối của UBND tỉnh.</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5. Vận động, thu hút nguồn lực nhằm phát triển kinh tế - xã hội.</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a) Đa dạng hóa việc vận động nguồn lực từ các tổ chức xã hội, doanh nghiệp, tổ chức trong nước và quốc tế; các Quỹ của ASEAN và các đối tác khác.</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b) Khuyến khích các tổ chức, cá nhân hỗ trợ nguồn lực để thực hiện hoạt động của các chương trình, kế hoạch và đề án.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c) Thúc đẩy hợp tác với các nước ASEAN và các đối tác của ASEAN về hoàn thiện chính sách trong lĩnh vực công vụ, ưu tiên hợp tác thực chất bằng các hình thức như trao đổi, chia sẻ kinh nghiệm, chuyển giao công nghệ.</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b/>
          <w:bCs/>
          <w:sz w:val="28"/>
          <w:szCs w:val="28"/>
          <w:lang w:val="vi-VN"/>
        </w:rPr>
        <w:t>III. THỜI GIAN THỰC HIỆN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b/>
          <w:sz w:val="28"/>
          <w:szCs w:val="28"/>
        </w:rPr>
      </w:pPr>
      <w:r w:rsidRPr="006E4AA6">
        <w:rPr>
          <w:rFonts w:ascii="Times New Roman" w:eastAsia="Times New Roman" w:hAnsi="Times New Roman" w:cs="Times New Roman"/>
          <w:b/>
          <w:sz w:val="28"/>
          <w:szCs w:val="28"/>
          <w:lang w:val="vi-VN"/>
        </w:rPr>
        <w:t>1. Xây dựng và triển khai kế hoạch hành động:</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Quý II năm 2019: Các sở, ban, ngành</w:t>
      </w:r>
      <w:r w:rsidR="00C6116E">
        <w:rPr>
          <w:rFonts w:ascii="Times New Roman" w:eastAsia="Times New Roman" w:hAnsi="Times New Roman" w:cs="Times New Roman"/>
          <w:sz w:val="28"/>
          <w:szCs w:val="28"/>
        </w:rPr>
        <w:t xml:space="preserve"> cấp tỉnh</w:t>
      </w:r>
      <w:r w:rsidR="00E718B1">
        <w:rPr>
          <w:rFonts w:ascii="Times New Roman" w:eastAsia="Times New Roman" w:hAnsi="Times New Roman" w:cs="Times New Roman"/>
          <w:sz w:val="28"/>
          <w:szCs w:val="28"/>
        </w:rPr>
        <w:t>,</w:t>
      </w:r>
      <w:r w:rsidRPr="006E4AA6">
        <w:rPr>
          <w:rFonts w:ascii="Times New Roman" w:eastAsia="Times New Roman" w:hAnsi="Times New Roman" w:cs="Times New Roman"/>
          <w:sz w:val="28"/>
          <w:szCs w:val="28"/>
          <w:lang w:val="vi-VN"/>
        </w:rPr>
        <w:t xml:space="preserve"> UBND </w:t>
      </w:r>
      <w:r w:rsidR="00C6116E">
        <w:rPr>
          <w:rFonts w:ascii="Times New Roman" w:eastAsia="Times New Roman" w:hAnsi="Times New Roman" w:cs="Times New Roman"/>
          <w:sz w:val="28"/>
          <w:szCs w:val="28"/>
        </w:rPr>
        <w:t>cấp huyện</w:t>
      </w:r>
      <w:r w:rsidR="00E718B1">
        <w:rPr>
          <w:rFonts w:ascii="Times New Roman" w:eastAsia="Times New Roman" w:hAnsi="Times New Roman" w:cs="Times New Roman"/>
          <w:sz w:val="28"/>
          <w:szCs w:val="28"/>
        </w:rPr>
        <w:t xml:space="preserve"> và</w:t>
      </w:r>
      <w:r w:rsidR="00EC3035">
        <w:rPr>
          <w:rFonts w:ascii="Times New Roman" w:eastAsia="Times New Roman" w:hAnsi="Times New Roman" w:cs="Times New Roman"/>
          <w:sz w:val="28"/>
          <w:szCs w:val="28"/>
        </w:rPr>
        <w:t xml:space="preserve"> các cơ quan Trung ương đóng trên địa bàn tỉnh</w:t>
      </w:r>
      <w:r w:rsidRPr="006E4AA6">
        <w:rPr>
          <w:rFonts w:ascii="Times New Roman" w:eastAsia="Times New Roman" w:hAnsi="Times New Roman" w:cs="Times New Roman"/>
          <w:sz w:val="28"/>
          <w:szCs w:val="28"/>
          <w:lang w:val="vi-VN"/>
        </w:rPr>
        <w:t xml:space="preserve"> xâ</w:t>
      </w:r>
      <w:r w:rsidRPr="006E4AA6">
        <w:rPr>
          <w:rFonts w:ascii="Times New Roman" w:eastAsia="Times New Roman" w:hAnsi="Times New Roman" w:cs="Times New Roman"/>
          <w:sz w:val="28"/>
          <w:szCs w:val="28"/>
        </w:rPr>
        <w:t>y </w:t>
      </w:r>
      <w:r w:rsidRPr="006E4AA6">
        <w:rPr>
          <w:rFonts w:ascii="Times New Roman" w:eastAsia="Times New Roman" w:hAnsi="Times New Roman" w:cs="Times New Roman"/>
          <w:sz w:val="28"/>
          <w:szCs w:val="28"/>
          <w:lang w:val="vi-VN"/>
        </w:rPr>
        <w:t xml:space="preserve">dựng và triển khai thực hiện </w:t>
      </w:r>
      <w:r w:rsidR="00886831">
        <w:rPr>
          <w:rFonts w:ascii="Times New Roman" w:eastAsia="Times New Roman" w:hAnsi="Times New Roman" w:cs="Times New Roman"/>
          <w:sz w:val="28"/>
          <w:szCs w:val="28"/>
        </w:rPr>
        <w:t xml:space="preserve">      </w:t>
      </w:r>
      <w:r w:rsidR="00C6116E">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Kế hoạch hành động thực hiện Đề án Tuyên bố ASEAN tại đơn vị</w:t>
      </w:r>
      <w:r w:rsidR="005B3004">
        <w:rPr>
          <w:rFonts w:ascii="Times New Roman" w:eastAsia="Times New Roman" w:hAnsi="Times New Roman" w:cs="Times New Roman"/>
          <w:sz w:val="28"/>
          <w:szCs w:val="28"/>
        </w:rPr>
        <w:t>, địa phương</w:t>
      </w:r>
      <w:r w:rsidR="00D4531B">
        <w:rPr>
          <w:rFonts w:ascii="Times New Roman" w:eastAsia="Times New Roman" w:hAnsi="Times New Roman" w:cs="Times New Roman"/>
          <w:sz w:val="28"/>
          <w:szCs w:val="28"/>
        </w:rPr>
        <w:t xml:space="preserve"> và báo cáo Ủy ban nhân dân tỉnh (qua Sở Nội vụ) trước ngày</w:t>
      </w:r>
      <w:r w:rsidR="00F951ED">
        <w:rPr>
          <w:rFonts w:ascii="Times New Roman" w:eastAsia="Times New Roman" w:hAnsi="Times New Roman" w:cs="Times New Roman"/>
          <w:sz w:val="28"/>
          <w:szCs w:val="28"/>
        </w:rPr>
        <w:t xml:space="preserve"> 20/6/2019</w:t>
      </w:r>
      <w:r w:rsidRPr="006E4AA6">
        <w:rPr>
          <w:rFonts w:ascii="Times New Roman" w:eastAsia="Times New Roman" w:hAnsi="Times New Roman" w:cs="Times New Roman"/>
          <w:sz w:val="28"/>
          <w:szCs w:val="28"/>
          <w:lang w:val="vi-VN"/>
        </w:rPr>
        <w:t>.</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b/>
          <w:sz w:val="28"/>
          <w:szCs w:val="28"/>
        </w:rPr>
      </w:pPr>
      <w:r w:rsidRPr="006E4AA6">
        <w:rPr>
          <w:rFonts w:ascii="Times New Roman" w:eastAsia="Times New Roman" w:hAnsi="Times New Roman" w:cs="Times New Roman"/>
          <w:b/>
          <w:sz w:val="28"/>
          <w:szCs w:val="28"/>
          <w:lang w:val="vi-VN"/>
        </w:rPr>
        <w:t>2. Triển khai, tổ chức thực hiện: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 xml:space="preserve">a) Giai đoạn I: Năm 2019 - 2021: </w:t>
      </w:r>
      <w:r w:rsidR="00E718B1" w:rsidRPr="006E4AA6">
        <w:rPr>
          <w:rFonts w:ascii="Times New Roman" w:eastAsia="Times New Roman" w:hAnsi="Times New Roman" w:cs="Times New Roman"/>
          <w:sz w:val="28"/>
          <w:szCs w:val="28"/>
          <w:lang w:val="vi-VN"/>
        </w:rPr>
        <w:t>Các sở, ban, ngành</w:t>
      </w:r>
      <w:r w:rsidR="00E718B1">
        <w:rPr>
          <w:rFonts w:ascii="Times New Roman" w:eastAsia="Times New Roman" w:hAnsi="Times New Roman" w:cs="Times New Roman"/>
          <w:sz w:val="28"/>
          <w:szCs w:val="28"/>
        </w:rPr>
        <w:t xml:space="preserve"> cấp tỉnh,</w:t>
      </w:r>
      <w:r w:rsidR="00E718B1" w:rsidRPr="006E4AA6">
        <w:rPr>
          <w:rFonts w:ascii="Times New Roman" w:eastAsia="Times New Roman" w:hAnsi="Times New Roman" w:cs="Times New Roman"/>
          <w:sz w:val="28"/>
          <w:szCs w:val="28"/>
          <w:lang w:val="vi-VN"/>
        </w:rPr>
        <w:t xml:space="preserve"> UBND </w:t>
      </w:r>
      <w:r w:rsidR="00E718B1">
        <w:rPr>
          <w:rFonts w:ascii="Times New Roman" w:eastAsia="Times New Roman" w:hAnsi="Times New Roman" w:cs="Times New Roman"/>
          <w:sz w:val="28"/>
          <w:szCs w:val="28"/>
        </w:rPr>
        <w:t>cấp huyện và các cơ quan Trung ương đóng trên địa bàn tỉnh</w:t>
      </w:r>
      <w:r w:rsidRPr="006E4AA6">
        <w:rPr>
          <w:rFonts w:ascii="Times New Roman" w:eastAsia="Times New Roman" w:hAnsi="Times New Roman" w:cs="Times New Roman"/>
          <w:sz w:val="28"/>
          <w:szCs w:val="28"/>
          <w:lang w:val="vi-VN"/>
        </w:rPr>
        <w:t xml:space="preserve"> tổ chức thực hiện </w:t>
      </w:r>
      <w:r w:rsidR="00E718B1">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Kế hoạch hành động đã ban hành. Quý IV năm 2021: Các sở, ban, ngành và UBND các huyện, thành phố tổ chức sơ kết 3 năm thực hiện Kế hoạch hành động đã ban hành và chỉnh sửa, bổ sung Kế hoạch hành động giai đoạn 2021 - 2025.</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 xml:space="preserve">b) Giai đoạn II: Năm 2021 - 2025: </w:t>
      </w:r>
      <w:r w:rsidR="00E718B1" w:rsidRPr="006E4AA6">
        <w:rPr>
          <w:rFonts w:ascii="Times New Roman" w:eastAsia="Times New Roman" w:hAnsi="Times New Roman" w:cs="Times New Roman"/>
          <w:sz w:val="28"/>
          <w:szCs w:val="28"/>
          <w:lang w:val="vi-VN"/>
        </w:rPr>
        <w:t>Các sở, ban, ngành</w:t>
      </w:r>
      <w:r w:rsidR="00E718B1">
        <w:rPr>
          <w:rFonts w:ascii="Times New Roman" w:eastAsia="Times New Roman" w:hAnsi="Times New Roman" w:cs="Times New Roman"/>
          <w:sz w:val="28"/>
          <w:szCs w:val="28"/>
        </w:rPr>
        <w:t xml:space="preserve"> cấp tỉnh,</w:t>
      </w:r>
      <w:r w:rsidR="00E718B1" w:rsidRPr="006E4AA6">
        <w:rPr>
          <w:rFonts w:ascii="Times New Roman" w:eastAsia="Times New Roman" w:hAnsi="Times New Roman" w:cs="Times New Roman"/>
          <w:sz w:val="28"/>
          <w:szCs w:val="28"/>
          <w:lang w:val="vi-VN"/>
        </w:rPr>
        <w:t xml:space="preserve"> UBND </w:t>
      </w:r>
      <w:r w:rsidR="00E718B1">
        <w:rPr>
          <w:rFonts w:ascii="Times New Roman" w:eastAsia="Times New Roman" w:hAnsi="Times New Roman" w:cs="Times New Roman"/>
          <w:sz w:val="28"/>
          <w:szCs w:val="28"/>
        </w:rPr>
        <w:t>cấp huyện và các cơ quan Trung ương đóng trên địa bàn tỉnh</w:t>
      </w:r>
      <w:r w:rsidR="00E718B1" w:rsidRPr="006E4AA6">
        <w:rPr>
          <w:rFonts w:ascii="Times New Roman" w:eastAsia="Times New Roman" w:hAnsi="Times New Roman" w:cs="Times New Roman"/>
          <w:sz w:val="28"/>
          <w:szCs w:val="28"/>
          <w:lang w:val="vi-VN"/>
        </w:rPr>
        <w:t xml:space="preserve"> </w:t>
      </w:r>
      <w:r w:rsidRPr="006E4AA6">
        <w:rPr>
          <w:rFonts w:ascii="Times New Roman" w:eastAsia="Times New Roman" w:hAnsi="Times New Roman" w:cs="Times New Roman"/>
          <w:sz w:val="28"/>
          <w:szCs w:val="28"/>
          <w:lang w:val="vi-VN"/>
        </w:rPr>
        <w:t xml:space="preserve">tổ chức thực hiện </w:t>
      </w:r>
      <w:r w:rsidR="00E718B1">
        <w:rPr>
          <w:rFonts w:ascii="Times New Roman" w:eastAsia="Times New Roman" w:hAnsi="Times New Roman" w:cs="Times New Roman"/>
          <w:sz w:val="28"/>
          <w:szCs w:val="28"/>
        </w:rPr>
        <w:t xml:space="preserve">        </w:t>
      </w:r>
      <w:r w:rsidRPr="006E4AA6">
        <w:rPr>
          <w:rFonts w:ascii="Times New Roman" w:eastAsia="Times New Roman" w:hAnsi="Times New Roman" w:cs="Times New Roman"/>
          <w:sz w:val="28"/>
          <w:szCs w:val="28"/>
          <w:lang w:val="vi-VN"/>
        </w:rPr>
        <w:t>Kế hoạch hành động đã ban hành. Quý IV năm 2025 tổ chức tổng kết việc thực hiện Kế hoạch hành động giai đoạn 2019 - 2025.</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b/>
          <w:bCs/>
          <w:sz w:val="28"/>
          <w:szCs w:val="28"/>
          <w:lang w:val="vi-VN"/>
        </w:rPr>
        <w:t>IV. KINH PHÍ THỰC HIỆN</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Kinh phí thực hiện các nhiệm vụ của kế hoạch hành động được bố trí trong dự toán ngân sách hàng năm của địa phương theo quy định của Luật Ngân sách Nhà nước và các nguồn kinh phí hợp pháp khác.</w:t>
      </w:r>
    </w:p>
    <w:p w:rsidR="006E4AA6" w:rsidRP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b/>
          <w:bCs/>
          <w:sz w:val="28"/>
          <w:szCs w:val="28"/>
          <w:lang w:val="vi-VN"/>
        </w:rPr>
        <w:t>V. TỔ CHỨC THỰC HIỆN</w:t>
      </w:r>
    </w:p>
    <w:p w:rsidR="006E4AA6" w:rsidRPr="006E4AA6" w:rsidRDefault="00CF2EF5"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 Thủ trưởng c</w:t>
      </w:r>
      <w:r w:rsidRPr="006E4AA6">
        <w:rPr>
          <w:rFonts w:ascii="Times New Roman" w:eastAsia="Times New Roman" w:hAnsi="Times New Roman" w:cs="Times New Roman"/>
          <w:sz w:val="28"/>
          <w:szCs w:val="28"/>
          <w:lang w:val="vi-VN"/>
        </w:rPr>
        <w:t>ác sở, ban, ngành</w:t>
      </w:r>
      <w:r>
        <w:rPr>
          <w:rFonts w:ascii="Times New Roman" w:eastAsia="Times New Roman" w:hAnsi="Times New Roman" w:cs="Times New Roman"/>
          <w:sz w:val="28"/>
          <w:szCs w:val="28"/>
        </w:rPr>
        <w:t xml:space="preserve"> cấp tỉnh,</w:t>
      </w:r>
      <w:r w:rsidRPr="006E4AA6">
        <w:rPr>
          <w:rFonts w:ascii="Times New Roman" w:eastAsia="Times New Roman" w:hAnsi="Times New Roman" w:cs="Times New Roman"/>
          <w:sz w:val="28"/>
          <w:szCs w:val="28"/>
          <w:lang w:val="vi-VN"/>
        </w:rPr>
        <w:t xml:space="preserve"> UBND </w:t>
      </w:r>
      <w:r>
        <w:rPr>
          <w:rFonts w:ascii="Times New Roman" w:eastAsia="Times New Roman" w:hAnsi="Times New Roman" w:cs="Times New Roman"/>
          <w:sz w:val="28"/>
          <w:szCs w:val="28"/>
        </w:rPr>
        <w:t>cấp huyện và các cơ quan Trung ương đóng trên địa bàn tỉnh</w:t>
      </w:r>
      <w:r w:rsidRPr="006E4AA6">
        <w:rPr>
          <w:rFonts w:ascii="Times New Roman" w:eastAsia="Times New Roman" w:hAnsi="Times New Roman" w:cs="Times New Roman"/>
          <w:sz w:val="28"/>
          <w:szCs w:val="28"/>
          <w:lang w:val="vi-VN"/>
        </w:rPr>
        <w:t xml:space="preserve"> </w:t>
      </w:r>
      <w:r w:rsidR="006E4AA6" w:rsidRPr="006E4AA6">
        <w:rPr>
          <w:rFonts w:ascii="Times New Roman" w:eastAsia="Times New Roman" w:hAnsi="Times New Roman" w:cs="Times New Roman"/>
          <w:sz w:val="28"/>
          <w:szCs w:val="28"/>
          <w:lang w:val="vi-VN"/>
        </w:rPr>
        <w:t xml:space="preserve">có trách nhiệm: Căn cứ chức năng nhiệm vụ được giao và các nhiệm vụ trong Kế hoạch này, xây dựng, triển khai và tổ chức </w:t>
      </w:r>
      <w:r w:rsidR="006E4AA6" w:rsidRPr="006E4AA6">
        <w:rPr>
          <w:rFonts w:ascii="Times New Roman" w:eastAsia="Times New Roman" w:hAnsi="Times New Roman" w:cs="Times New Roman"/>
          <w:sz w:val="28"/>
          <w:szCs w:val="28"/>
          <w:lang w:val="vi-VN"/>
        </w:rPr>
        <w:lastRenderedPageBreak/>
        <w:t xml:space="preserve">thực hiện hiệu quả kế hoạch hành động thực hiện Đề án Tuyên bố ASEAN giai </w:t>
      </w:r>
      <w:r w:rsidR="008A4DD0">
        <w:rPr>
          <w:rFonts w:ascii="Times New Roman" w:eastAsia="Times New Roman" w:hAnsi="Times New Roman" w:cs="Times New Roman"/>
          <w:sz w:val="28"/>
          <w:szCs w:val="28"/>
          <w:lang w:val="vi-VN"/>
        </w:rPr>
        <w:t xml:space="preserve">đoạn 2019-2025 tại </w:t>
      </w:r>
      <w:r w:rsidR="006E4AA6" w:rsidRPr="006E4AA6">
        <w:rPr>
          <w:rFonts w:ascii="Times New Roman" w:eastAsia="Times New Roman" w:hAnsi="Times New Roman" w:cs="Times New Roman"/>
          <w:sz w:val="28"/>
          <w:szCs w:val="28"/>
          <w:lang w:val="vi-VN"/>
        </w:rPr>
        <w:t>đơn vị</w:t>
      </w:r>
      <w:r w:rsidR="008A4DD0">
        <w:rPr>
          <w:rFonts w:ascii="Times New Roman" w:eastAsia="Times New Roman" w:hAnsi="Times New Roman" w:cs="Times New Roman"/>
          <w:sz w:val="28"/>
          <w:szCs w:val="28"/>
        </w:rPr>
        <w:t>, địa phương</w:t>
      </w:r>
      <w:r w:rsidR="006E4AA6" w:rsidRPr="006E4AA6">
        <w:rPr>
          <w:rFonts w:ascii="Times New Roman" w:eastAsia="Times New Roman" w:hAnsi="Times New Roman" w:cs="Times New Roman"/>
          <w:sz w:val="28"/>
          <w:szCs w:val="28"/>
          <w:lang w:val="vi-VN"/>
        </w:rPr>
        <w:t xml:space="preserve">; đẩy mạnh việc ứng dụng công nghệ thông tin vào hoạt động quản lý, điều hành, tổ chức thực hiện các nhiệm vụ </w:t>
      </w:r>
      <w:r w:rsidR="00550641">
        <w:rPr>
          <w:rFonts w:ascii="Times New Roman" w:eastAsia="Times New Roman" w:hAnsi="Times New Roman" w:cs="Times New Roman"/>
          <w:sz w:val="28"/>
          <w:szCs w:val="28"/>
        </w:rPr>
        <w:t xml:space="preserve">trong </w:t>
      </w:r>
      <w:r w:rsidR="006E4AA6" w:rsidRPr="006E4AA6">
        <w:rPr>
          <w:rFonts w:ascii="Times New Roman" w:eastAsia="Times New Roman" w:hAnsi="Times New Roman" w:cs="Times New Roman"/>
          <w:sz w:val="28"/>
          <w:szCs w:val="28"/>
          <w:lang w:val="vi-VN"/>
        </w:rPr>
        <w:t xml:space="preserve">công tác </w:t>
      </w:r>
      <w:r w:rsidR="00276FD4">
        <w:rPr>
          <w:rFonts w:ascii="Times New Roman" w:eastAsia="Times New Roman" w:hAnsi="Times New Roman" w:cs="Times New Roman"/>
          <w:sz w:val="28"/>
          <w:szCs w:val="28"/>
        </w:rPr>
        <w:t>cải cách hành chính</w:t>
      </w:r>
      <w:r w:rsidR="006E4AA6" w:rsidRPr="006E4AA6">
        <w:rPr>
          <w:rFonts w:ascii="Times New Roman" w:eastAsia="Times New Roman" w:hAnsi="Times New Roman" w:cs="Times New Roman"/>
          <w:sz w:val="28"/>
          <w:szCs w:val="28"/>
          <w:lang w:val="vi-VN"/>
        </w:rPr>
        <w:t xml:space="preserve"> tại các đơn vị</w:t>
      </w:r>
      <w:r w:rsidR="00E25524">
        <w:rPr>
          <w:rFonts w:ascii="Times New Roman" w:eastAsia="Times New Roman" w:hAnsi="Times New Roman" w:cs="Times New Roman"/>
          <w:sz w:val="28"/>
          <w:szCs w:val="28"/>
        </w:rPr>
        <w:t>, địa phương</w:t>
      </w:r>
      <w:r w:rsidR="006968AD">
        <w:rPr>
          <w:rFonts w:ascii="Times New Roman" w:eastAsia="Times New Roman" w:hAnsi="Times New Roman" w:cs="Times New Roman"/>
          <w:sz w:val="28"/>
          <w:szCs w:val="28"/>
        </w:rPr>
        <w:t xml:space="preserve"> mình</w:t>
      </w:r>
      <w:r w:rsidR="006E4AA6" w:rsidRPr="006E4AA6">
        <w:rPr>
          <w:rFonts w:ascii="Times New Roman" w:eastAsia="Times New Roman" w:hAnsi="Times New Roman" w:cs="Times New Roman"/>
          <w:sz w:val="28"/>
          <w:szCs w:val="28"/>
          <w:lang w:val="vi-VN"/>
        </w:rPr>
        <w:t>.</w:t>
      </w:r>
    </w:p>
    <w:p w:rsidR="006E4AA6" w:rsidRDefault="006E4AA6" w:rsidP="006E4AA6">
      <w:pPr>
        <w:shd w:val="clear" w:color="auto" w:fill="FFFFFF"/>
        <w:spacing w:before="120" w:after="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 xml:space="preserve">Định kỳ hàng năm trước ngày 05/12 báo cáo kết quả thực hiện về </w:t>
      </w:r>
      <w:r w:rsidR="00DB211C">
        <w:rPr>
          <w:rFonts w:ascii="Times New Roman" w:eastAsia="Times New Roman" w:hAnsi="Times New Roman" w:cs="Times New Roman"/>
          <w:sz w:val="28"/>
          <w:szCs w:val="28"/>
        </w:rPr>
        <w:t>Ủy ban nhân dân</w:t>
      </w:r>
      <w:r w:rsidRPr="006E4AA6">
        <w:rPr>
          <w:rFonts w:ascii="Times New Roman" w:eastAsia="Times New Roman" w:hAnsi="Times New Roman" w:cs="Times New Roman"/>
          <w:sz w:val="28"/>
          <w:szCs w:val="28"/>
          <w:lang w:val="vi-VN"/>
        </w:rPr>
        <w:t xml:space="preserve"> tỉnh (qua Sở Nội vụ để tổng hợp).</w:t>
      </w:r>
    </w:p>
    <w:p w:rsidR="00E77173" w:rsidRPr="006E4AA6" w:rsidRDefault="00E77173" w:rsidP="00E77173">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E4AA6">
        <w:rPr>
          <w:rFonts w:ascii="Times New Roman" w:eastAsia="Times New Roman" w:hAnsi="Times New Roman" w:cs="Times New Roman"/>
          <w:sz w:val="28"/>
          <w:szCs w:val="28"/>
          <w:lang w:val="vi-VN"/>
        </w:rPr>
        <w:t xml:space="preserve">. Sở Tài chính </w:t>
      </w:r>
      <w:r w:rsidR="007407C7">
        <w:rPr>
          <w:rFonts w:ascii="Times New Roman" w:eastAsia="Times New Roman" w:hAnsi="Times New Roman" w:cs="Times New Roman"/>
          <w:sz w:val="28"/>
          <w:szCs w:val="28"/>
        </w:rPr>
        <w:t xml:space="preserve">chủ trì, </w:t>
      </w:r>
      <w:r w:rsidRPr="006E4AA6">
        <w:rPr>
          <w:rFonts w:ascii="Times New Roman" w:eastAsia="Times New Roman" w:hAnsi="Times New Roman" w:cs="Times New Roman"/>
          <w:sz w:val="28"/>
          <w:szCs w:val="28"/>
          <w:lang w:val="vi-VN"/>
        </w:rPr>
        <w:t xml:space="preserve">phối hợp với Sở Nội vụ tham mưu UBND tỉnh trong việc cân đối, bố trí và cấp kinh phí thực hiện kế hoạch hành động thực hiện Đề </w:t>
      </w:r>
      <w:proofErr w:type="gramStart"/>
      <w:r w:rsidRPr="006E4AA6">
        <w:rPr>
          <w:rFonts w:ascii="Times New Roman" w:eastAsia="Times New Roman" w:hAnsi="Times New Roman" w:cs="Times New Roman"/>
          <w:sz w:val="28"/>
          <w:szCs w:val="28"/>
          <w:lang w:val="vi-VN"/>
        </w:rPr>
        <w:t>án</w:t>
      </w:r>
      <w:proofErr w:type="gramEnd"/>
      <w:r w:rsidRPr="006E4AA6">
        <w:rPr>
          <w:rFonts w:ascii="Times New Roman" w:eastAsia="Times New Roman" w:hAnsi="Times New Roman" w:cs="Times New Roman"/>
          <w:sz w:val="28"/>
          <w:szCs w:val="28"/>
          <w:lang w:val="vi-VN"/>
        </w:rPr>
        <w:t xml:space="preserve"> Tuyên bố ASEAN giai đoạn 2019-2025.</w:t>
      </w:r>
    </w:p>
    <w:p w:rsidR="00C238C7" w:rsidRDefault="00E77173" w:rsidP="005A16F8">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E4AA6" w:rsidRPr="006E4AA6">
        <w:rPr>
          <w:rFonts w:ascii="Times New Roman" w:eastAsia="Times New Roman" w:hAnsi="Times New Roman" w:cs="Times New Roman"/>
          <w:sz w:val="28"/>
          <w:szCs w:val="28"/>
          <w:lang w:val="vi-VN"/>
        </w:rPr>
        <w:t>. Giao Sở Nội vụ chủ trì, phối hợp với các ngành, các cấp xây dựng, triển khai, theo dõi, đôn đốc và tổ chức thực hiện đồng bộ, thống nhất và hiệu quả kế hoạch hành động thực hiện Đề án Tuyên bố ASEAN giai đoạn 2019 - 2025 tại đơn vị</w:t>
      </w:r>
      <w:r w:rsidR="004943C9">
        <w:rPr>
          <w:rFonts w:ascii="Times New Roman" w:eastAsia="Times New Roman" w:hAnsi="Times New Roman" w:cs="Times New Roman"/>
          <w:sz w:val="28"/>
          <w:szCs w:val="28"/>
        </w:rPr>
        <w:t>, địa phương</w:t>
      </w:r>
      <w:r w:rsidR="006E4AA6" w:rsidRPr="006E4AA6">
        <w:rPr>
          <w:rFonts w:ascii="Times New Roman" w:eastAsia="Times New Roman" w:hAnsi="Times New Roman" w:cs="Times New Roman"/>
          <w:sz w:val="28"/>
          <w:szCs w:val="28"/>
          <w:lang w:val="vi-VN"/>
        </w:rPr>
        <w:t xml:space="preserve">; </w:t>
      </w:r>
      <w:r w:rsidR="00DA241F">
        <w:rPr>
          <w:rFonts w:ascii="Times New Roman" w:eastAsia="Times New Roman" w:hAnsi="Times New Roman" w:cs="Times New Roman"/>
          <w:sz w:val="28"/>
          <w:szCs w:val="28"/>
        </w:rPr>
        <w:t xml:space="preserve">đồng thời </w:t>
      </w:r>
      <w:r w:rsidR="006E4AA6" w:rsidRPr="006E4AA6">
        <w:rPr>
          <w:rFonts w:ascii="Times New Roman" w:eastAsia="Times New Roman" w:hAnsi="Times New Roman" w:cs="Times New Roman"/>
          <w:sz w:val="28"/>
          <w:szCs w:val="28"/>
          <w:lang w:val="vi-VN"/>
        </w:rPr>
        <w:t>tổ chức công tác đào tạo, bồi dưỡng cho đội ngũ cán bộ, công chức, viên chức để nâng cao tiêu chuẩn chuyên môn, nghiệp vụ, năng lực và đạo đức công vụ đảm bảo 100% cán bộ, công chức được trang bị kiến thức đầy đủ về Cộng đồng ASEAN và tập huấn về kỹ năng hành chính, quản lý nhà nước đáp ứng các tiêu chuẩn và giá trị chung của nền công vụ của các nước ASEAN; theo dõi, kiểm tra, đánh giá, báo cáo kết quả thực kế hoạch hành động thực hiện Đề án Tuyên bố ASEAN giai đoạn 2019-2025 hàng năm, giai đoạn và tổng kết kế hoạch hành động thực hiện Đề án.</w:t>
      </w:r>
      <w:r w:rsidR="00C238C7">
        <w:rPr>
          <w:rFonts w:ascii="Times New Roman" w:eastAsia="Times New Roman" w:hAnsi="Times New Roman" w:cs="Times New Roman"/>
          <w:sz w:val="28"/>
          <w:szCs w:val="28"/>
        </w:rPr>
        <w:t xml:space="preserve"> </w:t>
      </w:r>
    </w:p>
    <w:p w:rsidR="005A16F8" w:rsidRDefault="00FA6794" w:rsidP="005A16F8">
      <w:pPr>
        <w:shd w:val="clear" w:color="auto" w:fill="FFFFFF"/>
        <w:spacing w:before="120" w:after="0" w:line="240" w:lineRule="auto"/>
        <w:ind w:firstLine="720"/>
        <w:jc w:val="both"/>
        <w:rPr>
          <w:rFonts w:ascii="Times New Roman" w:eastAsia="Times New Roman" w:hAnsi="Times New Roman" w:cs="Times New Roman"/>
          <w:i/>
          <w:sz w:val="28"/>
          <w:szCs w:val="28"/>
        </w:rPr>
      </w:pPr>
      <w:proofErr w:type="gramStart"/>
      <w:r w:rsidRPr="00D60EF3">
        <w:rPr>
          <w:rFonts w:ascii="Times New Roman" w:eastAsia="Times New Roman" w:hAnsi="Times New Roman" w:cs="Times New Roman"/>
          <w:i/>
          <w:sz w:val="28"/>
          <w:szCs w:val="28"/>
        </w:rPr>
        <w:t>(Kèm phụ lục các nhiệm vụ trọng tâm thực hiện</w:t>
      </w:r>
      <w:r w:rsidR="005A16F8">
        <w:rPr>
          <w:rFonts w:ascii="Times New Roman" w:eastAsia="Times New Roman" w:hAnsi="Times New Roman" w:cs="Times New Roman"/>
          <w:i/>
          <w:sz w:val="28"/>
          <w:szCs w:val="28"/>
        </w:rPr>
        <w:t>)</w:t>
      </w:r>
      <w:r w:rsidR="00C238C7">
        <w:rPr>
          <w:rFonts w:ascii="Times New Roman" w:eastAsia="Times New Roman" w:hAnsi="Times New Roman" w:cs="Times New Roman"/>
          <w:i/>
          <w:sz w:val="28"/>
          <w:szCs w:val="28"/>
        </w:rPr>
        <w:t>.</w:t>
      </w:r>
      <w:proofErr w:type="gramEnd"/>
    </w:p>
    <w:p w:rsidR="006E4AA6" w:rsidRPr="006E4AA6" w:rsidRDefault="006E4AA6" w:rsidP="00D14B41">
      <w:pPr>
        <w:shd w:val="clear" w:color="auto" w:fill="FFFFFF"/>
        <w:spacing w:before="120" w:after="120" w:line="240" w:lineRule="auto"/>
        <w:ind w:firstLine="720"/>
        <w:jc w:val="both"/>
        <w:rPr>
          <w:rFonts w:ascii="Times New Roman" w:eastAsia="Times New Roman" w:hAnsi="Times New Roman" w:cs="Times New Roman"/>
          <w:sz w:val="28"/>
          <w:szCs w:val="28"/>
        </w:rPr>
      </w:pPr>
      <w:r w:rsidRPr="006E4AA6">
        <w:rPr>
          <w:rFonts w:ascii="Times New Roman" w:eastAsia="Times New Roman" w:hAnsi="Times New Roman" w:cs="Times New Roman"/>
          <w:sz w:val="28"/>
          <w:szCs w:val="28"/>
          <w:lang w:val="vi-VN"/>
        </w:rPr>
        <w:t>Trong quá trình thực hiện, nếu có phát sinh vướng mắc các đơn vị</w:t>
      </w:r>
      <w:r w:rsidR="00E543F0">
        <w:rPr>
          <w:rFonts w:ascii="Times New Roman" w:eastAsia="Times New Roman" w:hAnsi="Times New Roman" w:cs="Times New Roman"/>
          <w:sz w:val="28"/>
          <w:szCs w:val="28"/>
        </w:rPr>
        <w:t xml:space="preserve">,      phương </w:t>
      </w:r>
      <w:r w:rsidRPr="006E4AA6">
        <w:rPr>
          <w:rFonts w:ascii="Times New Roman" w:eastAsia="Times New Roman" w:hAnsi="Times New Roman" w:cs="Times New Roman"/>
          <w:sz w:val="28"/>
          <w:szCs w:val="28"/>
          <w:lang w:val="vi-VN"/>
        </w:rPr>
        <w:t xml:space="preserve"> phản ánh kịp thời về UBND tỉnh (qua Sở Nội vụ) để tổng hợp, báo cáo UBND tỉnh xem xét, </w:t>
      </w:r>
      <w:r w:rsidR="009B3045">
        <w:rPr>
          <w:rFonts w:ascii="Times New Roman" w:eastAsia="Times New Roman" w:hAnsi="Times New Roman" w:cs="Times New Roman"/>
          <w:sz w:val="28"/>
          <w:szCs w:val="28"/>
        </w:rPr>
        <w:t>quyết định</w:t>
      </w:r>
      <w:r w:rsidRPr="006E4AA6">
        <w:rPr>
          <w:rFonts w:ascii="Times New Roman" w:eastAsia="Times New Roman" w:hAnsi="Times New Roman" w:cs="Times New Roman"/>
          <w:sz w:val="28"/>
          <w:szCs w:val="28"/>
          <w:lang w:val="vi-VN"/>
        </w:rPr>
        <w:t>./.</w:t>
      </w:r>
    </w:p>
    <w:tbl>
      <w:tblPr>
        <w:tblW w:w="0" w:type="auto"/>
        <w:tblLook w:val="01E0" w:firstRow="1" w:lastRow="1" w:firstColumn="1" w:lastColumn="1" w:noHBand="0" w:noVBand="0"/>
      </w:tblPr>
      <w:tblGrid>
        <w:gridCol w:w="4332"/>
        <w:gridCol w:w="4956"/>
      </w:tblGrid>
      <w:tr w:rsidR="00D14B41" w:rsidRPr="003072CD" w:rsidTr="00D14B41">
        <w:trPr>
          <w:trHeight w:val="2464"/>
        </w:trPr>
        <w:tc>
          <w:tcPr>
            <w:tcW w:w="4332" w:type="dxa"/>
          </w:tcPr>
          <w:p w:rsidR="00D14B41" w:rsidRPr="009F701B" w:rsidRDefault="00D14B41" w:rsidP="00D14B41">
            <w:pPr>
              <w:spacing w:after="0" w:line="240" w:lineRule="auto"/>
              <w:jc w:val="both"/>
              <w:rPr>
                <w:rFonts w:ascii="Times New Roman" w:hAnsi="Times New Roman" w:cs="Times New Roman"/>
                <w:b/>
                <w:i/>
                <w:sz w:val="24"/>
                <w:szCs w:val="24"/>
              </w:rPr>
            </w:pPr>
            <w:r w:rsidRPr="009F701B">
              <w:rPr>
                <w:rFonts w:ascii="Times New Roman" w:hAnsi="Times New Roman" w:cs="Times New Roman"/>
                <w:b/>
                <w:i/>
                <w:sz w:val="24"/>
                <w:szCs w:val="24"/>
              </w:rPr>
              <w:t>Nơi nhận:</w:t>
            </w:r>
          </w:p>
          <w:p w:rsidR="009F701B" w:rsidRPr="00517DB0" w:rsidRDefault="009F701B"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Văn phòng Chính phủ;</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Bộ Nội vụ;</w:t>
            </w:r>
            <w:r w:rsidRPr="00517DB0">
              <w:rPr>
                <w:rFonts w:ascii="Times New Roman" w:hAnsi="Times New Roman" w:cs="Times New Roman"/>
                <w:sz w:val="24"/>
                <w:szCs w:val="24"/>
              </w:rPr>
              <w:tab/>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TTr Tỉnh ủy, TTr HĐND tỉnh;</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Chủ tịch, các PCT UBND tỉnh;</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Các sở, ban, ngành cấp tỉnh;</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Các cơ quan TW đóng trên địa bàn;</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UBND các huyện, thành phố, thị xã;</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Báo HT, Đài PTTH tỉnh;</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Chánh VP, Phó VP Phạm Xuân Phú;</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xml:space="preserve">- Trung tâm TT-CB-TH tỉnh; </w:t>
            </w:r>
          </w:p>
          <w:p w:rsidR="00D14B41" w:rsidRPr="00517DB0" w:rsidRDefault="00D14B41" w:rsidP="00D14B41">
            <w:pPr>
              <w:spacing w:after="0" w:line="240" w:lineRule="auto"/>
              <w:jc w:val="both"/>
              <w:rPr>
                <w:rFonts w:ascii="Times New Roman" w:hAnsi="Times New Roman" w:cs="Times New Roman"/>
                <w:sz w:val="24"/>
                <w:szCs w:val="24"/>
              </w:rPr>
            </w:pPr>
            <w:r w:rsidRPr="00517DB0">
              <w:rPr>
                <w:rFonts w:ascii="Times New Roman" w:hAnsi="Times New Roman" w:cs="Times New Roman"/>
                <w:sz w:val="24"/>
                <w:szCs w:val="24"/>
              </w:rPr>
              <w:t>- Lưu: VT, NCPC.</w:t>
            </w:r>
          </w:p>
          <w:p w:rsidR="00D14B41" w:rsidRPr="009F701B" w:rsidRDefault="00D14B41" w:rsidP="009F701B">
            <w:pPr>
              <w:spacing w:after="0" w:line="240" w:lineRule="auto"/>
              <w:jc w:val="both"/>
              <w:rPr>
                <w:rFonts w:ascii="Times New Roman" w:hAnsi="Times New Roman" w:cs="Times New Roman"/>
                <w:i/>
                <w:sz w:val="24"/>
                <w:szCs w:val="24"/>
              </w:rPr>
            </w:pPr>
            <w:r w:rsidRPr="009F701B">
              <w:rPr>
                <w:rFonts w:ascii="Times New Roman" w:hAnsi="Times New Roman" w:cs="Times New Roman"/>
                <w:i/>
                <w:sz w:val="24"/>
                <w:szCs w:val="24"/>
              </w:rPr>
              <w:t>Gửi: Văn bản điện tử.</w:t>
            </w:r>
          </w:p>
        </w:tc>
        <w:tc>
          <w:tcPr>
            <w:tcW w:w="4956" w:type="dxa"/>
          </w:tcPr>
          <w:p w:rsidR="00D14B41" w:rsidRPr="00D14B41" w:rsidRDefault="00D14B41" w:rsidP="003C6354">
            <w:pPr>
              <w:spacing w:after="0" w:line="240" w:lineRule="auto"/>
              <w:jc w:val="center"/>
              <w:rPr>
                <w:rFonts w:ascii="Times New Roman" w:hAnsi="Times New Roman" w:cs="Times New Roman"/>
                <w:b/>
                <w:sz w:val="28"/>
                <w:szCs w:val="24"/>
              </w:rPr>
            </w:pPr>
            <w:r w:rsidRPr="00D14B41">
              <w:rPr>
                <w:rFonts w:ascii="Times New Roman" w:hAnsi="Times New Roman" w:cs="Times New Roman"/>
                <w:b/>
                <w:sz w:val="28"/>
                <w:szCs w:val="24"/>
              </w:rPr>
              <w:t>TM. ỦY BAN NHÂN DÂN</w:t>
            </w:r>
          </w:p>
          <w:p w:rsidR="00D14B41" w:rsidRPr="00D14B41" w:rsidRDefault="00D14B41" w:rsidP="003C6354">
            <w:pPr>
              <w:spacing w:after="0" w:line="240" w:lineRule="auto"/>
              <w:jc w:val="center"/>
              <w:rPr>
                <w:rFonts w:ascii="Times New Roman" w:hAnsi="Times New Roman" w:cs="Times New Roman"/>
                <w:b/>
                <w:sz w:val="28"/>
                <w:szCs w:val="24"/>
              </w:rPr>
            </w:pPr>
            <w:r w:rsidRPr="00D14B41">
              <w:rPr>
                <w:rFonts w:ascii="Times New Roman" w:hAnsi="Times New Roman" w:cs="Times New Roman"/>
                <w:b/>
                <w:sz w:val="28"/>
                <w:szCs w:val="24"/>
              </w:rPr>
              <w:t>CHỦ TỊCH</w:t>
            </w:r>
          </w:p>
          <w:p w:rsidR="00D14B41" w:rsidRPr="00D14B41" w:rsidRDefault="00D14B41" w:rsidP="003C6354">
            <w:pPr>
              <w:spacing w:after="0" w:line="240" w:lineRule="auto"/>
              <w:jc w:val="center"/>
              <w:rPr>
                <w:rFonts w:ascii="Times New Roman" w:hAnsi="Times New Roman" w:cs="Times New Roman"/>
                <w:b/>
                <w:sz w:val="28"/>
                <w:szCs w:val="24"/>
              </w:rPr>
            </w:pPr>
          </w:p>
          <w:p w:rsidR="00D14B41" w:rsidRPr="00D14B41" w:rsidRDefault="00D14B41" w:rsidP="003C6354">
            <w:pPr>
              <w:spacing w:after="0" w:line="240" w:lineRule="auto"/>
              <w:rPr>
                <w:rFonts w:ascii="Times New Roman" w:hAnsi="Times New Roman" w:cs="Times New Roman"/>
                <w:i/>
                <w:sz w:val="28"/>
                <w:szCs w:val="24"/>
              </w:rPr>
            </w:pPr>
          </w:p>
          <w:p w:rsidR="00D14B41" w:rsidRPr="00D14B41" w:rsidRDefault="00D14B41" w:rsidP="003C6354">
            <w:pPr>
              <w:spacing w:after="0" w:line="240" w:lineRule="auto"/>
              <w:jc w:val="center"/>
              <w:rPr>
                <w:rFonts w:ascii="Times New Roman" w:hAnsi="Times New Roman" w:cs="Times New Roman"/>
                <w:b/>
                <w:color w:val="FFFFFF" w:themeColor="background1"/>
                <w:sz w:val="28"/>
                <w:szCs w:val="24"/>
              </w:rPr>
            </w:pPr>
            <w:r w:rsidRPr="00D14B41">
              <w:rPr>
                <w:rFonts w:ascii="Times New Roman" w:hAnsi="Times New Roman" w:cs="Times New Roman"/>
                <w:b/>
                <w:color w:val="FFFFFF" w:themeColor="background1"/>
                <w:sz w:val="28"/>
                <w:szCs w:val="24"/>
              </w:rPr>
              <w:t>(Đã ký)</w:t>
            </w:r>
          </w:p>
          <w:p w:rsidR="00D14B41" w:rsidRPr="00D14B41" w:rsidRDefault="00D14B41" w:rsidP="003C6354">
            <w:pPr>
              <w:spacing w:after="0" w:line="240" w:lineRule="auto"/>
              <w:jc w:val="center"/>
              <w:rPr>
                <w:rFonts w:ascii="Times New Roman" w:hAnsi="Times New Roman" w:cs="Times New Roman"/>
                <w:b/>
                <w:sz w:val="28"/>
                <w:szCs w:val="24"/>
              </w:rPr>
            </w:pPr>
          </w:p>
          <w:p w:rsidR="00D14B41" w:rsidRPr="00D14B41" w:rsidRDefault="00D14B41" w:rsidP="003C6354">
            <w:pPr>
              <w:spacing w:after="0" w:line="240" w:lineRule="auto"/>
              <w:jc w:val="center"/>
              <w:rPr>
                <w:rFonts w:ascii="Times New Roman" w:hAnsi="Times New Roman" w:cs="Times New Roman"/>
                <w:b/>
                <w:sz w:val="28"/>
                <w:szCs w:val="24"/>
              </w:rPr>
            </w:pPr>
          </w:p>
          <w:p w:rsidR="00243CB2" w:rsidRPr="00D14B41" w:rsidRDefault="00D14B41" w:rsidP="003C6354">
            <w:pPr>
              <w:spacing w:after="0" w:line="240" w:lineRule="auto"/>
              <w:jc w:val="center"/>
              <w:rPr>
                <w:rFonts w:ascii="Times New Roman" w:hAnsi="Times New Roman" w:cs="Times New Roman"/>
                <w:b/>
                <w:sz w:val="24"/>
                <w:szCs w:val="24"/>
              </w:rPr>
            </w:pPr>
            <w:r w:rsidRPr="00D14B41">
              <w:rPr>
                <w:rFonts w:ascii="Times New Roman" w:hAnsi="Times New Roman" w:cs="Times New Roman"/>
                <w:b/>
                <w:sz w:val="28"/>
                <w:szCs w:val="24"/>
              </w:rPr>
              <w:t>Đặng Quốc Khánh</w:t>
            </w:r>
          </w:p>
        </w:tc>
      </w:tr>
    </w:tbl>
    <w:p w:rsidR="00D14B41" w:rsidRDefault="00D14B41" w:rsidP="00D14B41">
      <w:pPr>
        <w:ind w:firstLine="720"/>
        <w:jc w:val="both"/>
        <w:sectPr w:rsidR="00D14B41" w:rsidSect="00243CB2">
          <w:headerReference w:type="default" r:id="rId8"/>
          <w:footerReference w:type="even" r:id="rId9"/>
          <w:footerReference w:type="default" r:id="rId10"/>
          <w:pgSz w:w="11907" w:h="16840" w:code="9"/>
          <w:pgMar w:top="1134" w:right="907" w:bottom="1134" w:left="1701" w:header="227" w:footer="533" w:gutter="0"/>
          <w:cols w:space="720"/>
          <w:titlePg/>
          <w:docGrid w:linePitch="381"/>
        </w:sectPr>
      </w:pPr>
    </w:p>
    <w:tbl>
      <w:tblPr>
        <w:tblW w:w="15558" w:type="dxa"/>
        <w:tblInd w:w="-72" w:type="dxa"/>
        <w:tblLayout w:type="fixed"/>
        <w:tblLook w:val="0000" w:firstRow="0" w:lastRow="0" w:firstColumn="0" w:lastColumn="0" w:noHBand="0" w:noVBand="0"/>
      </w:tblPr>
      <w:tblGrid>
        <w:gridCol w:w="5382"/>
        <w:gridCol w:w="10176"/>
      </w:tblGrid>
      <w:tr w:rsidR="00E77B8B" w:rsidRPr="00E77B8B" w:rsidTr="00CA158F">
        <w:trPr>
          <w:trHeight w:val="469"/>
        </w:trPr>
        <w:tc>
          <w:tcPr>
            <w:tcW w:w="5382" w:type="dxa"/>
          </w:tcPr>
          <w:p w:rsidR="00E77B8B" w:rsidRPr="00E77B8B" w:rsidRDefault="00E77B8B" w:rsidP="00CA158F">
            <w:pPr>
              <w:pStyle w:val="BodyText"/>
              <w:jc w:val="center"/>
              <w:rPr>
                <w:rFonts w:ascii="Times New Roman" w:hAnsi="Times New Roman"/>
                <w:bCs/>
                <w:szCs w:val="28"/>
                <w:lang w:val="en-US" w:eastAsia="en-US"/>
              </w:rPr>
            </w:pPr>
            <w:r w:rsidRPr="00E77B8B">
              <w:rPr>
                <w:rFonts w:ascii="Times New Roman" w:hAnsi="Times New Roman"/>
                <w:bCs/>
                <w:szCs w:val="28"/>
                <w:lang w:val="en-US" w:eastAsia="en-US"/>
              </w:rPr>
              <w:lastRenderedPageBreak/>
              <w:t>ỦY BAN NHÂN DÂN</w:t>
            </w:r>
          </w:p>
          <w:p w:rsidR="00E77B8B" w:rsidRPr="00E77B8B" w:rsidRDefault="00E77B8B" w:rsidP="00CA158F">
            <w:pPr>
              <w:pStyle w:val="BodyText"/>
              <w:jc w:val="center"/>
              <w:rPr>
                <w:rFonts w:ascii="Times New Roman" w:hAnsi="Times New Roman"/>
                <w:bCs/>
                <w:szCs w:val="28"/>
                <w:lang w:val="en-US" w:eastAsia="en-US"/>
              </w:rPr>
            </w:pPr>
            <w:r w:rsidRPr="00E77B8B">
              <w:rPr>
                <w:rFonts w:ascii="Times New Roman" w:hAnsi="Times New Roman"/>
                <w:bCs/>
                <w:szCs w:val="28"/>
                <w:lang w:val="en-US" w:eastAsia="en-US"/>
              </w:rPr>
              <w:t>TỈNH HÀ TĨNH</w:t>
            </w:r>
          </w:p>
          <w:p w:rsidR="00E77B8B" w:rsidRPr="00E77B8B" w:rsidRDefault="00E77B8B" w:rsidP="00CA158F">
            <w:pPr>
              <w:pStyle w:val="BodyText"/>
              <w:jc w:val="center"/>
              <w:rPr>
                <w:rFonts w:ascii="Times New Roman" w:hAnsi="Times New Roman"/>
                <w:b w:val="0"/>
                <w:bCs/>
                <w:szCs w:val="28"/>
                <w:lang w:val="en-US" w:eastAsia="en-US"/>
              </w:rPr>
            </w:pPr>
            <w:r w:rsidRPr="00E77B8B">
              <w:rPr>
                <w:rFonts w:ascii="Times New Roman" w:hAnsi="Times New Roman"/>
                <w:bCs/>
                <w:noProof/>
                <w:szCs w:val="28"/>
                <w:lang w:val="en-US" w:eastAsia="en-US"/>
              </w:rPr>
              <mc:AlternateContent>
                <mc:Choice Requires="wps">
                  <w:drawing>
                    <wp:anchor distT="0" distB="0" distL="114300" distR="114300" simplePos="0" relativeHeight="251665408" behindDoc="0" locked="0" layoutInCell="1" allowOverlap="1" wp14:anchorId="2EE20840" wp14:editId="3063466F">
                      <wp:simplePos x="0" y="0"/>
                      <wp:positionH relativeFrom="column">
                        <wp:posOffset>1358265</wp:posOffset>
                      </wp:positionH>
                      <wp:positionV relativeFrom="paragraph">
                        <wp:posOffset>3810</wp:posOffset>
                      </wp:positionV>
                      <wp:extent cx="540385" cy="0"/>
                      <wp:effectExtent l="0" t="0" r="1206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06.95pt;margin-top:.3pt;width:4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H6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"/>
                  </w:pict>
                </mc:Fallback>
              </mc:AlternateContent>
            </w:r>
          </w:p>
        </w:tc>
        <w:tc>
          <w:tcPr>
            <w:tcW w:w="10176" w:type="dxa"/>
          </w:tcPr>
          <w:p w:rsidR="00E77B8B" w:rsidRPr="00E77B8B" w:rsidRDefault="00E77B8B" w:rsidP="00CA158F">
            <w:pPr>
              <w:pStyle w:val="BodyText"/>
              <w:jc w:val="center"/>
              <w:rPr>
                <w:rFonts w:ascii="Times New Roman" w:hAnsi="Times New Roman"/>
                <w:szCs w:val="28"/>
                <w:lang w:val="en-US" w:eastAsia="en-US"/>
              </w:rPr>
            </w:pPr>
            <w:r w:rsidRPr="00E77B8B">
              <w:rPr>
                <w:rFonts w:ascii="Times New Roman" w:hAnsi="Times New Roman"/>
                <w:szCs w:val="28"/>
                <w:lang w:val="en-US" w:eastAsia="en-US"/>
              </w:rPr>
              <w:t>CỘNG HÒA XÃ HỘI CHỦ NGHĨA VIỆT NAM</w:t>
            </w:r>
          </w:p>
          <w:p w:rsidR="00E77B8B" w:rsidRPr="00E77B8B" w:rsidRDefault="00E77B8B" w:rsidP="00CA158F">
            <w:pPr>
              <w:pStyle w:val="BodyText"/>
              <w:jc w:val="center"/>
              <w:rPr>
                <w:rFonts w:ascii="Times New Roman" w:hAnsi="Times New Roman"/>
                <w:szCs w:val="28"/>
                <w:lang w:val="en-US" w:eastAsia="en-US"/>
              </w:rPr>
            </w:pPr>
            <w:r w:rsidRPr="00E77B8B">
              <w:rPr>
                <w:rFonts w:ascii="Times New Roman" w:hAnsi="Times New Roman"/>
                <w:szCs w:val="28"/>
                <w:lang w:val="en-US" w:eastAsia="en-US"/>
              </w:rPr>
              <w:t>Độc lập - Tự do - Hạnh phúc</w:t>
            </w:r>
          </w:p>
          <w:p w:rsidR="00E77B8B" w:rsidRPr="00E77B8B" w:rsidRDefault="00E77B8B" w:rsidP="00CA158F">
            <w:pPr>
              <w:pStyle w:val="BodyText"/>
              <w:jc w:val="center"/>
              <w:rPr>
                <w:rFonts w:ascii="Times New Roman" w:hAnsi="Times New Roman"/>
                <w:b w:val="0"/>
                <w:i/>
                <w:szCs w:val="28"/>
                <w:lang w:val="en-US" w:eastAsia="en-US"/>
              </w:rPr>
            </w:pPr>
            <w:r w:rsidRPr="00E77B8B">
              <w:rPr>
                <w:rFonts w:ascii="Times New Roman" w:hAnsi="Times New Roman"/>
                <w:noProof/>
                <w:szCs w:val="28"/>
                <w:lang w:val="en-US" w:eastAsia="en-US"/>
              </w:rPr>
              <mc:AlternateContent>
                <mc:Choice Requires="wps">
                  <w:drawing>
                    <wp:anchor distT="0" distB="0" distL="114300" distR="114300" simplePos="0" relativeHeight="251666432" behindDoc="0" locked="0" layoutInCell="1" allowOverlap="1" wp14:anchorId="6B91D93A" wp14:editId="55477C28">
                      <wp:simplePos x="0" y="0"/>
                      <wp:positionH relativeFrom="column">
                        <wp:posOffset>2113915</wp:posOffset>
                      </wp:positionH>
                      <wp:positionV relativeFrom="paragraph">
                        <wp:posOffset>13335</wp:posOffset>
                      </wp:positionV>
                      <wp:extent cx="2113915" cy="0"/>
                      <wp:effectExtent l="0" t="0" r="19685" b="1905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6.45pt;margin-top:1.05pt;width:16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HAIAIAAD0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"/>
                  </w:pict>
                </mc:Fallback>
              </mc:AlternateContent>
            </w:r>
          </w:p>
        </w:tc>
      </w:tr>
    </w:tbl>
    <w:p w:rsidR="00E77B8B" w:rsidRDefault="00E77B8B" w:rsidP="00E77B8B">
      <w:pPr>
        <w:pStyle w:val="Heading10"/>
        <w:keepNext/>
        <w:keepLines/>
        <w:shd w:val="clear" w:color="auto" w:fill="auto"/>
        <w:spacing w:before="0"/>
        <w:ind w:left="260"/>
        <w:rPr>
          <w:rFonts w:ascii="Times New Roman" w:hAnsi="Times New Roman" w:cs="Times New Roman"/>
          <w:sz w:val="28"/>
          <w:szCs w:val="28"/>
        </w:rPr>
      </w:pPr>
      <w:r w:rsidRPr="00E77B8B">
        <w:rPr>
          <w:rFonts w:ascii="Times New Roman" w:hAnsi="Times New Roman" w:cs="Times New Roman"/>
          <w:sz w:val="28"/>
          <w:szCs w:val="28"/>
        </w:rPr>
        <w:t xml:space="preserve">PHỤ LỤC </w:t>
      </w:r>
      <w:bookmarkStart w:id="1" w:name="bookmark0"/>
    </w:p>
    <w:p w:rsidR="00A24F32" w:rsidRPr="00A24F32" w:rsidRDefault="00A24F32" w:rsidP="00A24F32">
      <w:pPr>
        <w:pStyle w:val="Heading10"/>
        <w:keepNext/>
        <w:keepLines/>
        <w:shd w:val="clear" w:color="auto" w:fill="auto"/>
        <w:spacing w:before="0"/>
        <w:ind w:left="260"/>
        <w:rPr>
          <w:rFonts w:ascii="Times New Roman" w:hAnsi="Times New Roman" w:cs="Times New Roman"/>
          <w:sz w:val="28"/>
          <w:szCs w:val="28"/>
        </w:rPr>
      </w:pPr>
      <w:r w:rsidRPr="00A24F32">
        <w:rPr>
          <w:rFonts w:ascii="Times New Roman" w:hAnsi="Times New Roman" w:cs="Times New Roman"/>
          <w:sz w:val="28"/>
          <w:szCs w:val="28"/>
        </w:rPr>
        <w:t>NHIỆM VỤ, HOẠT ĐỘNG TRỌNG TÂM TRIỂN KHAI ĐỀ ÁN 1439 ĐẾN NĂM 2025</w:t>
      </w:r>
    </w:p>
    <w:bookmarkEnd w:id="1"/>
    <w:p w:rsidR="00E77B8B" w:rsidRPr="00E77B8B" w:rsidRDefault="00E77B8B" w:rsidP="00E77B8B">
      <w:pPr>
        <w:spacing w:before="120"/>
        <w:jc w:val="center"/>
        <w:rPr>
          <w:rFonts w:ascii="Times New Roman" w:hAnsi="Times New Roman" w:cs="Times New Roman"/>
          <w:i/>
          <w:sz w:val="28"/>
          <w:szCs w:val="28"/>
        </w:rPr>
      </w:pPr>
      <w:r w:rsidRPr="00E77B8B">
        <w:rPr>
          <w:rFonts w:ascii="Times New Roman" w:hAnsi="Times New Roman" w:cs="Times New Roman"/>
          <w:i/>
          <w:noProof/>
          <w:sz w:val="28"/>
          <w:szCs w:val="28"/>
        </w:rPr>
        <mc:AlternateContent>
          <mc:Choice Requires="wps">
            <w:drawing>
              <wp:anchor distT="0" distB="0" distL="114300" distR="114300" simplePos="0" relativeHeight="251664384" behindDoc="0" locked="0" layoutInCell="1" allowOverlap="1" wp14:anchorId="6238321F" wp14:editId="20E7B099">
                <wp:simplePos x="0" y="0"/>
                <wp:positionH relativeFrom="column">
                  <wp:posOffset>3518535</wp:posOffset>
                </wp:positionH>
                <wp:positionV relativeFrom="paragraph">
                  <wp:posOffset>330200</wp:posOffset>
                </wp:positionV>
                <wp:extent cx="2705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7.05pt;margin-top:26pt;width:21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83JQIAAEo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"/>
            </w:pict>
          </mc:Fallback>
        </mc:AlternateContent>
      </w:r>
      <w:r w:rsidRPr="00E77B8B">
        <w:rPr>
          <w:rFonts w:ascii="Times New Roman" w:hAnsi="Times New Roman" w:cs="Times New Roman"/>
          <w:i/>
          <w:sz w:val="28"/>
          <w:szCs w:val="28"/>
        </w:rPr>
        <w:t xml:space="preserve">(Ban hành kèm theo Kế hoạch số            /KH-UBND ngày        tháng </w:t>
      </w:r>
      <w:r w:rsidR="009754CD">
        <w:rPr>
          <w:rFonts w:ascii="Times New Roman" w:hAnsi="Times New Roman" w:cs="Times New Roman"/>
          <w:i/>
          <w:sz w:val="28"/>
          <w:szCs w:val="28"/>
        </w:rPr>
        <w:t>5</w:t>
      </w:r>
      <w:r w:rsidRPr="00E77B8B">
        <w:rPr>
          <w:rFonts w:ascii="Times New Roman" w:hAnsi="Times New Roman" w:cs="Times New Roman"/>
          <w:i/>
          <w:sz w:val="28"/>
          <w:szCs w:val="28"/>
        </w:rPr>
        <w:t xml:space="preserve">  năm 2019 của Ủy ban nhân dân tỉnh Hà Tĩnh)</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2409"/>
        <w:gridCol w:w="3260"/>
        <w:gridCol w:w="1701"/>
        <w:gridCol w:w="1702"/>
        <w:gridCol w:w="1134"/>
      </w:tblGrid>
      <w:tr w:rsidR="00E77B8B" w:rsidRPr="006A0551" w:rsidTr="00EF5F10">
        <w:trPr>
          <w:tblHeader/>
        </w:trPr>
        <w:tc>
          <w:tcPr>
            <w:tcW w:w="709" w:type="dxa"/>
            <w:shd w:val="clear" w:color="auto" w:fill="auto"/>
            <w:vAlign w:val="center"/>
          </w:tcPr>
          <w:p w:rsidR="00E77B8B" w:rsidRPr="006A0551" w:rsidRDefault="00E77B8B" w:rsidP="00CA158F">
            <w:pPr>
              <w:pStyle w:val="BodyText2"/>
              <w:shd w:val="clear" w:color="auto" w:fill="auto"/>
              <w:spacing w:after="0" w:line="230" w:lineRule="exact"/>
              <w:ind w:firstLine="34"/>
              <w:rPr>
                <w:rFonts w:ascii="Times New Roman" w:hAnsi="Times New Roman" w:cs="Times New Roman"/>
                <w:b/>
                <w:szCs w:val="28"/>
              </w:rPr>
            </w:pPr>
            <w:r w:rsidRPr="006A0551">
              <w:rPr>
                <w:rStyle w:val="Bodytext11"/>
                <w:rFonts w:eastAsiaTheme="minorHAnsi"/>
                <w:b/>
                <w:sz w:val="26"/>
                <w:szCs w:val="28"/>
              </w:rPr>
              <w:t>TT</w:t>
            </w:r>
          </w:p>
        </w:tc>
        <w:tc>
          <w:tcPr>
            <w:tcW w:w="4537" w:type="dxa"/>
            <w:shd w:val="clear" w:color="auto" w:fill="auto"/>
            <w:vAlign w:val="center"/>
          </w:tcPr>
          <w:p w:rsidR="00E77B8B" w:rsidRPr="006A0551" w:rsidRDefault="00E77B8B" w:rsidP="00F757FB">
            <w:pPr>
              <w:pStyle w:val="BodyText2"/>
              <w:shd w:val="clear" w:color="auto" w:fill="auto"/>
              <w:spacing w:after="0" w:line="274" w:lineRule="exact"/>
              <w:ind w:left="34"/>
              <w:rPr>
                <w:rFonts w:ascii="Times New Roman" w:hAnsi="Times New Roman" w:cs="Times New Roman"/>
                <w:b/>
                <w:szCs w:val="28"/>
              </w:rPr>
            </w:pPr>
            <w:r w:rsidRPr="006A0551">
              <w:rPr>
                <w:rStyle w:val="Bodytext11"/>
                <w:rFonts w:eastAsiaTheme="minorHAnsi"/>
                <w:b/>
                <w:sz w:val="26"/>
                <w:szCs w:val="28"/>
              </w:rPr>
              <w:t xml:space="preserve">Nội dung </w:t>
            </w:r>
            <w:r w:rsidR="00F76A49">
              <w:rPr>
                <w:rStyle w:val="Bodytext11"/>
                <w:rFonts w:eastAsiaTheme="minorHAnsi"/>
                <w:b/>
                <w:sz w:val="26"/>
                <w:szCs w:val="28"/>
                <w:lang w:val="en-US"/>
              </w:rPr>
              <w:t>n</w:t>
            </w:r>
            <w:r w:rsidR="007360C6">
              <w:rPr>
                <w:rStyle w:val="Bodytext11"/>
                <w:rFonts w:eastAsiaTheme="minorHAnsi"/>
                <w:b/>
                <w:sz w:val="26"/>
                <w:szCs w:val="28"/>
                <w:lang w:val="en-US"/>
              </w:rPr>
              <w:t>hiệm vụ,</w:t>
            </w:r>
            <w:r w:rsidR="007360C6">
              <w:rPr>
                <w:rStyle w:val="Bodytext11"/>
                <w:rFonts w:eastAsiaTheme="minorHAnsi"/>
                <w:b/>
                <w:sz w:val="26"/>
                <w:szCs w:val="28"/>
              </w:rPr>
              <w:t xml:space="preserve"> h</w:t>
            </w:r>
            <w:r w:rsidR="007360C6">
              <w:rPr>
                <w:rStyle w:val="Bodytext11"/>
                <w:rFonts w:eastAsiaTheme="minorHAnsi"/>
                <w:b/>
                <w:sz w:val="26"/>
                <w:szCs w:val="28"/>
                <w:lang w:val="en-US"/>
              </w:rPr>
              <w:t>oạt</w:t>
            </w:r>
            <w:r w:rsidRPr="006A0551">
              <w:rPr>
                <w:rStyle w:val="Bodytext11"/>
                <w:rFonts w:eastAsiaTheme="minorHAnsi"/>
                <w:b/>
                <w:sz w:val="26"/>
                <w:szCs w:val="28"/>
              </w:rPr>
              <w:t xml:space="preserve"> động</w:t>
            </w:r>
            <w:r w:rsidR="00A03C2F">
              <w:rPr>
                <w:rStyle w:val="Bodytext11"/>
                <w:rFonts w:eastAsiaTheme="minorHAnsi"/>
                <w:b/>
                <w:sz w:val="26"/>
                <w:szCs w:val="28"/>
                <w:lang w:val="en-US"/>
              </w:rPr>
              <w:t xml:space="preserve"> </w:t>
            </w:r>
            <w:r w:rsidR="00696151">
              <w:rPr>
                <w:rStyle w:val="Bodytext11"/>
                <w:rFonts w:eastAsiaTheme="minorHAnsi"/>
                <w:b/>
                <w:sz w:val="26"/>
                <w:szCs w:val="28"/>
                <w:lang w:val="en-US"/>
              </w:rPr>
              <w:t xml:space="preserve">      </w:t>
            </w:r>
            <w:r w:rsidR="00A03C2F">
              <w:rPr>
                <w:rStyle w:val="Bodytext11"/>
                <w:rFonts w:eastAsiaTheme="minorHAnsi"/>
                <w:b/>
                <w:sz w:val="26"/>
                <w:szCs w:val="28"/>
                <w:lang w:val="en-US"/>
              </w:rPr>
              <w:t xml:space="preserve">trọng tâm triển khai Đề án 1349 </w:t>
            </w:r>
            <w:r w:rsidRPr="006A0551">
              <w:rPr>
                <w:rStyle w:val="Bodytext11"/>
                <w:rFonts w:eastAsiaTheme="minorHAnsi"/>
                <w:b/>
                <w:sz w:val="26"/>
                <w:szCs w:val="28"/>
              </w:rPr>
              <w:t xml:space="preserve"> </w:t>
            </w:r>
          </w:p>
        </w:tc>
        <w:tc>
          <w:tcPr>
            <w:tcW w:w="2409" w:type="dxa"/>
            <w:shd w:val="clear" w:color="auto" w:fill="auto"/>
            <w:vAlign w:val="center"/>
          </w:tcPr>
          <w:p w:rsidR="00E77B8B" w:rsidRPr="006A0551" w:rsidRDefault="00E77B8B" w:rsidP="00CA158F">
            <w:pPr>
              <w:pStyle w:val="BodyText2"/>
              <w:shd w:val="clear" w:color="auto" w:fill="auto"/>
              <w:spacing w:after="0" w:line="278" w:lineRule="exact"/>
              <w:ind w:left="33"/>
              <w:rPr>
                <w:rFonts w:ascii="Times New Roman" w:hAnsi="Times New Roman" w:cs="Times New Roman"/>
                <w:b/>
                <w:szCs w:val="28"/>
              </w:rPr>
            </w:pPr>
            <w:r w:rsidRPr="006A0551">
              <w:rPr>
                <w:rStyle w:val="Bodytext11"/>
                <w:rFonts w:eastAsiaTheme="minorHAnsi"/>
                <w:b/>
                <w:sz w:val="26"/>
                <w:szCs w:val="28"/>
              </w:rPr>
              <w:t>Đơn vị chủ trì</w:t>
            </w:r>
          </w:p>
        </w:tc>
        <w:tc>
          <w:tcPr>
            <w:tcW w:w="3260" w:type="dxa"/>
            <w:shd w:val="clear" w:color="auto" w:fill="auto"/>
            <w:vAlign w:val="center"/>
          </w:tcPr>
          <w:p w:rsidR="00E77B8B" w:rsidRPr="006A0551" w:rsidRDefault="00E77B8B" w:rsidP="00CA158F">
            <w:pPr>
              <w:pStyle w:val="BodyText2"/>
              <w:shd w:val="clear" w:color="auto" w:fill="auto"/>
              <w:spacing w:after="0" w:line="278" w:lineRule="exact"/>
              <w:rPr>
                <w:rFonts w:ascii="Times New Roman" w:hAnsi="Times New Roman" w:cs="Times New Roman"/>
                <w:b/>
                <w:szCs w:val="28"/>
              </w:rPr>
            </w:pPr>
            <w:r w:rsidRPr="006A0551">
              <w:rPr>
                <w:rStyle w:val="Bodytext11"/>
                <w:rFonts w:eastAsiaTheme="minorHAnsi"/>
                <w:b/>
                <w:sz w:val="26"/>
                <w:szCs w:val="28"/>
              </w:rPr>
              <w:t>Đơn vị phối h</w:t>
            </w:r>
            <w:r w:rsidR="00BC2460">
              <w:rPr>
                <w:rStyle w:val="Bodytext11"/>
                <w:rFonts w:eastAsiaTheme="minorHAnsi"/>
                <w:b/>
                <w:sz w:val="26"/>
                <w:szCs w:val="28"/>
                <w:lang w:val="en-US"/>
              </w:rPr>
              <w:t>ợ</w:t>
            </w:r>
            <w:r w:rsidRPr="006A0551">
              <w:rPr>
                <w:rStyle w:val="Bodytext11"/>
                <w:rFonts w:eastAsiaTheme="minorHAnsi"/>
                <w:b/>
                <w:sz w:val="26"/>
                <w:szCs w:val="28"/>
              </w:rPr>
              <w:t>p</w:t>
            </w:r>
          </w:p>
        </w:tc>
        <w:tc>
          <w:tcPr>
            <w:tcW w:w="1701" w:type="dxa"/>
            <w:shd w:val="clear" w:color="auto" w:fill="auto"/>
            <w:vAlign w:val="center"/>
          </w:tcPr>
          <w:p w:rsidR="00E77B8B" w:rsidRPr="006A0551" w:rsidRDefault="00E77B8B" w:rsidP="002D513F">
            <w:pPr>
              <w:pStyle w:val="BodyText2"/>
              <w:shd w:val="clear" w:color="auto" w:fill="auto"/>
              <w:spacing w:after="0" w:line="274" w:lineRule="exact"/>
              <w:rPr>
                <w:rFonts w:ascii="Times New Roman" w:hAnsi="Times New Roman" w:cs="Times New Roman"/>
                <w:b/>
                <w:szCs w:val="28"/>
              </w:rPr>
            </w:pPr>
            <w:r w:rsidRPr="006A0551">
              <w:rPr>
                <w:rStyle w:val="Bodytext11"/>
                <w:rFonts w:eastAsiaTheme="minorHAnsi"/>
                <w:b/>
                <w:sz w:val="26"/>
                <w:szCs w:val="28"/>
              </w:rPr>
              <w:t xml:space="preserve">Kinh phí </w:t>
            </w:r>
          </w:p>
        </w:tc>
        <w:tc>
          <w:tcPr>
            <w:tcW w:w="1702" w:type="dxa"/>
            <w:shd w:val="clear" w:color="auto" w:fill="auto"/>
            <w:vAlign w:val="center"/>
          </w:tcPr>
          <w:p w:rsidR="00E77B8B" w:rsidRPr="006A0551" w:rsidRDefault="00E77B8B" w:rsidP="00903FCD">
            <w:pPr>
              <w:pStyle w:val="BodyText2"/>
              <w:shd w:val="clear" w:color="auto" w:fill="auto"/>
              <w:spacing w:before="60" w:after="60" w:line="240" w:lineRule="auto"/>
              <w:ind w:right="142"/>
              <w:rPr>
                <w:rFonts w:ascii="Times New Roman" w:hAnsi="Times New Roman" w:cs="Times New Roman"/>
                <w:b/>
                <w:szCs w:val="28"/>
              </w:rPr>
            </w:pPr>
            <w:r w:rsidRPr="006A0551">
              <w:rPr>
                <w:rStyle w:val="Bodytext11"/>
                <w:rFonts w:eastAsiaTheme="minorHAnsi"/>
                <w:b/>
                <w:sz w:val="26"/>
                <w:szCs w:val="28"/>
              </w:rPr>
              <w:t>Thời gian</w:t>
            </w:r>
            <w:r w:rsidR="006A0551" w:rsidRPr="006A0551">
              <w:rPr>
                <w:rStyle w:val="Bodytext11"/>
                <w:rFonts w:eastAsiaTheme="minorHAnsi"/>
                <w:b/>
                <w:sz w:val="26"/>
                <w:szCs w:val="28"/>
                <w:lang w:val="en-US"/>
              </w:rPr>
              <w:t xml:space="preserve"> </w:t>
            </w:r>
            <w:r w:rsidR="006A0551">
              <w:rPr>
                <w:rStyle w:val="Bodytext11"/>
                <w:rFonts w:eastAsiaTheme="minorHAnsi"/>
                <w:b/>
                <w:sz w:val="26"/>
                <w:szCs w:val="28"/>
                <w:lang w:val="en-US"/>
              </w:rPr>
              <w:t xml:space="preserve">  </w:t>
            </w:r>
            <w:r w:rsidR="00191A93">
              <w:rPr>
                <w:rStyle w:val="Bodytext11"/>
                <w:rFonts w:eastAsiaTheme="minorHAnsi"/>
                <w:b/>
                <w:sz w:val="26"/>
                <w:szCs w:val="28"/>
                <w:lang w:val="en-US"/>
              </w:rPr>
              <w:t>thực hiện</w:t>
            </w:r>
          </w:p>
        </w:tc>
        <w:tc>
          <w:tcPr>
            <w:tcW w:w="1134" w:type="dxa"/>
          </w:tcPr>
          <w:p w:rsidR="00E77B8B" w:rsidRPr="006A0551" w:rsidRDefault="00E77B8B" w:rsidP="00CA158F">
            <w:pPr>
              <w:pStyle w:val="BodyText2"/>
              <w:shd w:val="clear" w:color="auto" w:fill="auto"/>
              <w:spacing w:after="0" w:line="230" w:lineRule="exact"/>
              <w:ind w:right="140"/>
              <w:rPr>
                <w:rStyle w:val="Bodytext11"/>
                <w:rFonts w:eastAsiaTheme="minorHAnsi"/>
                <w:b/>
                <w:sz w:val="26"/>
                <w:szCs w:val="28"/>
              </w:rPr>
            </w:pPr>
          </w:p>
          <w:p w:rsidR="00E77B8B" w:rsidRPr="006A0551" w:rsidRDefault="00E77B8B" w:rsidP="00CA158F">
            <w:pPr>
              <w:pStyle w:val="BodyText2"/>
              <w:shd w:val="clear" w:color="auto" w:fill="auto"/>
              <w:spacing w:after="0" w:line="230" w:lineRule="exact"/>
              <w:ind w:right="140"/>
              <w:rPr>
                <w:rStyle w:val="Bodytext11"/>
                <w:rFonts w:eastAsiaTheme="minorHAnsi"/>
                <w:b/>
                <w:sz w:val="26"/>
                <w:szCs w:val="28"/>
              </w:rPr>
            </w:pPr>
            <w:r w:rsidRPr="006A0551">
              <w:rPr>
                <w:rStyle w:val="Bodytext11"/>
                <w:rFonts w:eastAsiaTheme="minorHAnsi"/>
                <w:b/>
                <w:sz w:val="26"/>
                <w:szCs w:val="28"/>
              </w:rPr>
              <w:t>Ghi chú</w:t>
            </w:r>
          </w:p>
        </w:tc>
      </w:tr>
      <w:tr w:rsidR="00F84454" w:rsidRPr="006A0551" w:rsidTr="00EF5F10">
        <w:tc>
          <w:tcPr>
            <w:tcW w:w="709" w:type="dxa"/>
            <w:shd w:val="clear" w:color="auto" w:fill="auto"/>
            <w:vAlign w:val="center"/>
          </w:tcPr>
          <w:p w:rsidR="00F84454" w:rsidRPr="00E91452" w:rsidRDefault="00F84454" w:rsidP="00CA158F">
            <w:pPr>
              <w:pStyle w:val="BodyText2"/>
              <w:shd w:val="clear" w:color="auto" w:fill="auto"/>
              <w:spacing w:after="0" w:line="230" w:lineRule="exact"/>
              <w:ind w:firstLine="34"/>
              <w:rPr>
                <w:rStyle w:val="Bodytext11"/>
                <w:rFonts w:eastAsiaTheme="minorHAnsi"/>
                <w:sz w:val="26"/>
                <w:szCs w:val="28"/>
                <w:lang w:val="en-US"/>
              </w:rPr>
            </w:pPr>
            <w:r>
              <w:rPr>
                <w:rStyle w:val="Bodytext11"/>
                <w:rFonts w:eastAsiaTheme="minorHAnsi"/>
                <w:sz w:val="26"/>
                <w:szCs w:val="28"/>
                <w:lang w:val="en-US"/>
              </w:rPr>
              <w:t>1</w:t>
            </w:r>
          </w:p>
        </w:tc>
        <w:tc>
          <w:tcPr>
            <w:tcW w:w="4537" w:type="dxa"/>
            <w:shd w:val="clear" w:color="auto" w:fill="auto"/>
            <w:vAlign w:val="center"/>
          </w:tcPr>
          <w:p w:rsidR="00F84454" w:rsidRPr="00E77B8B" w:rsidRDefault="00F84454" w:rsidP="001E2DFF">
            <w:pPr>
              <w:spacing w:before="120" w:after="60"/>
              <w:ind w:firstLine="34"/>
              <w:jc w:val="both"/>
              <w:rPr>
                <w:rFonts w:ascii="Times New Roman" w:hAnsi="Times New Roman" w:cs="Times New Roman"/>
                <w:sz w:val="26"/>
                <w:szCs w:val="26"/>
              </w:rPr>
            </w:pPr>
            <w:r w:rsidRPr="006E4AA6">
              <w:rPr>
                <w:rFonts w:ascii="Times New Roman" w:eastAsia="Times New Roman" w:hAnsi="Times New Roman" w:cs="Times New Roman"/>
                <w:sz w:val="26"/>
                <w:szCs w:val="28"/>
                <w:lang w:val="vi-VN"/>
              </w:rPr>
              <w:t>Tập trung nguồn lực đẩy mạnh các hoạt động tuyên truyền nhằm nâng cao nhận thức c</w:t>
            </w:r>
            <w:r w:rsidRPr="004750DB">
              <w:rPr>
                <w:rFonts w:ascii="Times New Roman" w:eastAsia="Times New Roman" w:hAnsi="Times New Roman" w:cs="Times New Roman"/>
                <w:sz w:val="26"/>
                <w:szCs w:val="28"/>
                <w:lang w:val="vi-VN"/>
              </w:rPr>
              <w:t xml:space="preserve">ủa các cấp, các ngành và </w:t>
            </w:r>
            <w:r w:rsidRPr="004750DB">
              <w:rPr>
                <w:rFonts w:ascii="Times New Roman" w:eastAsia="Times New Roman" w:hAnsi="Times New Roman" w:cs="Times New Roman"/>
                <w:sz w:val="26"/>
                <w:szCs w:val="28"/>
              </w:rPr>
              <w:t>đội ngũ</w:t>
            </w:r>
            <w:r w:rsidRPr="006E4AA6">
              <w:rPr>
                <w:rFonts w:ascii="Times New Roman" w:eastAsia="Times New Roman" w:hAnsi="Times New Roman" w:cs="Times New Roman"/>
                <w:sz w:val="26"/>
                <w:szCs w:val="28"/>
                <w:lang w:val="vi-VN"/>
              </w:rPr>
              <w:t xml:space="preserve"> cán bộ, công chức, viên chức từ tỉnh đến cấp xã về mục tiêu của Tầm nhìn Cộng đồng ASEAN 2025</w:t>
            </w:r>
          </w:p>
        </w:tc>
        <w:tc>
          <w:tcPr>
            <w:tcW w:w="2409" w:type="dxa"/>
            <w:vMerge w:val="restart"/>
            <w:shd w:val="clear" w:color="auto" w:fill="auto"/>
            <w:vAlign w:val="center"/>
          </w:tcPr>
          <w:p w:rsidR="00F84454" w:rsidRPr="00E77B8B" w:rsidRDefault="00F84454" w:rsidP="004C2E8F">
            <w:pPr>
              <w:pStyle w:val="BodyText2"/>
              <w:shd w:val="clear" w:color="auto" w:fill="auto"/>
              <w:spacing w:after="0" w:line="274" w:lineRule="exact"/>
              <w:jc w:val="both"/>
              <w:rPr>
                <w:rFonts w:ascii="Times New Roman" w:hAnsi="Times New Roman" w:cs="Times New Roman"/>
              </w:rPr>
            </w:pPr>
            <w:r w:rsidRPr="00E77B8B">
              <w:rPr>
                <w:rFonts w:ascii="Times New Roman" w:hAnsi="Times New Roman" w:cs="Times New Roman"/>
              </w:rPr>
              <w:t>Sở Thông tin và Truyền thông</w:t>
            </w:r>
          </w:p>
          <w:p w:rsidR="00F84454" w:rsidRPr="00E77B8B" w:rsidRDefault="00F84454" w:rsidP="00CA158F">
            <w:pPr>
              <w:pStyle w:val="BodyText2"/>
              <w:shd w:val="clear" w:color="auto" w:fill="auto"/>
              <w:spacing w:after="0" w:line="278" w:lineRule="exact"/>
              <w:rPr>
                <w:rFonts w:ascii="Times New Roman" w:hAnsi="Times New Roman" w:cs="Times New Roman"/>
              </w:rPr>
            </w:pPr>
          </w:p>
        </w:tc>
        <w:tc>
          <w:tcPr>
            <w:tcW w:w="3260" w:type="dxa"/>
            <w:shd w:val="clear" w:color="auto" w:fill="auto"/>
            <w:vAlign w:val="center"/>
          </w:tcPr>
          <w:p w:rsidR="00F84454" w:rsidRDefault="00F84454" w:rsidP="004A6C36">
            <w:pPr>
              <w:pStyle w:val="BodyText2"/>
              <w:shd w:val="clear" w:color="auto" w:fill="auto"/>
              <w:spacing w:after="0" w:line="274" w:lineRule="exact"/>
              <w:rPr>
                <w:rFonts w:ascii="Times New Roman" w:hAnsi="Times New Roman" w:cs="Times New Roman"/>
              </w:rPr>
            </w:pPr>
            <w:r w:rsidRPr="00E77B8B">
              <w:rPr>
                <w:rFonts w:ascii="Times New Roman" w:hAnsi="Times New Roman" w:cs="Times New Roman"/>
              </w:rPr>
              <w:t>Đài Phát Thanh truyền hình, Báo Hà Tĩnh, các sở, ban, ngành cấp tỉnh, UBND cấp huyện</w:t>
            </w:r>
          </w:p>
        </w:tc>
        <w:tc>
          <w:tcPr>
            <w:tcW w:w="1701" w:type="dxa"/>
            <w:shd w:val="clear" w:color="auto" w:fill="auto"/>
            <w:vAlign w:val="center"/>
          </w:tcPr>
          <w:p w:rsidR="00F84454" w:rsidRPr="00E77B8B" w:rsidRDefault="00F84454" w:rsidP="00CA158F">
            <w:pPr>
              <w:pStyle w:val="BodyText2"/>
              <w:shd w:val="clear" w:color="auto" w:fill="auto"/>
              <w:spacing w:before="60" w:after="0" w:line="230" w:lineRule="exact"/>
              <w:rPr>
                <w:rFonts w:ascii="Times New Roman" w:hAnsi="Times New Roman" w:cs="Times New Roman"/>
              </w:rPr>
            </w:pPr>
            <w:r w:rsidRPr="00E77B8B">
              <w:rPr>
                <w:rFonts w:ascii="Times New Roman" w:hAnsi="Times New Roman" w:cs="Times New Roman"/>
              </w:rPr>
              <w:t>Ngân sách địa phương</w:t>
            </w:r>
          </w:p>
        </w:tc>
        <w:tc>
          <w:tcPr>
            <w:tcW w:w="1702" w:type="dxa"/>
            <w:shd w:val="clear" w:color="auto" w:fill="auto"/>
            <w:vAlign w:val="center"/>
          </w:tcPr>
          <w:p w:rsidR="00F84454" w:rsidRPr="00E77B8B" w:rsidRDefault="00F84454" w:rsidP="00CA158F">
            <w:pPr>
              <w:spacing w:before="120" w:after="60"/>
              <w:ind w:firstLine="34"/>
              <w:jc w:val="center"/>
              <w:rPr>
                <w:rFonts w:ascii="Times New Roman" w:hAnsi="Times New Roman" w:cs="Times New Roman"/>
                <w:sz w:val="26"/>
                <w:szCs w:val="26"/>
              </w:rPr>
            </w:pPr>
            <w:r>
              <w:rPr>
                <w:rFonts w:ascii="Times New Roman" w:hAnsi="Times New Roman" w:cs="Times New Roman"/>
              </w:rPr>
              <w:t>Quý II</w:t>
            </w:r>
            <w:r w:rsidRPr="00E77B8B">
              <w:rPr>
                <w:rFonts w:ascii="Times New Roman" w:hAnsi="Times New Roman" w:cs="Times New Roman"/>
              </w:rPr>
              <w:t>/2019</w:t>
            </w:r>
          </w:p>
        </w:tc>
        <w:tc>
          <w:tcPr>
            <w:tcW w:w="1134" w:type="dxa"/>
          </w:tcPr>
          <w:p w:rsidR="00F84454" w:rsidRPr="00E77B8B" w:rsidRDefault="00F84454" w:rsidP="00CA158F">
            <w:pPr>
              <w:spacing w:before="120" w:after="60"/>
              <w:ind w:firstLine="34"/>
              <w:jc w:val="both"/>
              <w:rPr>
                <w:rFonts w:ascii="Times New Roman" w:hAnsi="Times New Roman" w:cs="Times New Roman"/>
                <w:sz w:val="26"/>
                <w:szCs w:val="26"/>
              </w:rPr>
            </w:pPr>
          </w:p>
        </w:tc>
      </w:tr>
      <w:tr w:rsidR="00F84454" w:rsidRPr="006A0551" w:rsidTr="00EF5F10">
        <w:tc>
          <w:tcPr>
            <w:tcW w:w="709" w:type="dxa"/>
            <w:shd w:val="clear" w:color="auto" w:fill="auto"/>
            <w:vAlign w:val="center"/>
          </w:tcPr>
          <w:p w:rsidR="00F84454" w:rsidRPr="00E91452" w:rsidRDefault="00F84454" w:rsidP="00CA158F">
            <w:pPr>
              <w:pStyle w:val="BodyText2"/>
              <w:shd w:val="clear" w:color="auto" w:fill="auto"/>
              <w:spacing w:after="0" w:line="230" w:lineRule="exact"/>
              <w:ind w:firstLine="34"/>
              <w:rPr>
                <w:rStyle w:val="Bodytext11"/>
                <w:rFonts w:eastAsiaTheme="minorHAnsi"/>
                <w:sz w:val="26"/>
                <w:szCs w:val="28"/>
                <w:lang w:val="en-US"/>
              </w:rPr>
            </w:pPr>
            <w:r>
              <w:rPr>
                <w:rStyle w:val="Bodytext11"/>
                <w:rFonts w:eastAsiaTheme="minorHAnsi"/>
                <w:sz w:val="26"/>
                <w:szCs w:val="28"/>
                <w:lang w:val="en-US"/>
              </w:rPr>
              <w:t>2</w:t>
            </w:r>
          </w:p>
        </w:tc>
        <w:tc>
          <w:tcPr>
            <w:tcW w:w="4537" w:type="dxa"/>
            <w:shd w:val="clear" w:color="auto" w:fill="auto"/>
            <w:vAlign w:val="center"/>
          </w:tcPr>
          <w:p w:rsidR="00F84454" w:rsidRPr="006E4AA6" w:rsidRDefault="00F84454" w:rsidP="001E2DFF">
            <w:pPr>
              <w:spacing w:before="120" w:after="60"/>
              <w:ind w:firstLine="34"/>
              <w:jc w:val="both"/>
              <w:rPr>
                <w:rFonts w:ascii="Times New Roman" w:eastAsia="Times New Roman" w:hAnsi="Times New Roman" w:cs="Times New Roman"/>
                <w:sz w:val="26"/>
                <w:szCs w:val="28"/>
                <w:lang w:val="vi-VN"/>
              </w:rPr>
            </w:pPr>
            <w:r w:rsidRPr="00E77B8B">
              <w:rPr>
                <w:rFonts w:ascii="Times New Roman" w:hAnsi="Times New Roman" w:cs="Times New Roman"/>
                <w:sz w:val="26"/>
                <w:szCs w:val="26"/>
              </w:rPr>
              <w:t>Đẩy mạnh ứng dụng công nghệ, thông tin trong việc nâng cao chất lượng công tác quản lý, chỉ đạo, điều hành hoạt động của UBND  tỉnh</w:t>
            </w:r>
          </w:p>
        </w:tc>
        <w:tc>
          <w:tcPr>
            <w:tcW w:w="2409" w:type="dxa"/>
            <w:vMerge/>
            <w:shd w:val="clear" w:color="auto" w:fill="auto"/>
            <w:vAlign w:val="center"/>
          </w:tcPr>
          <w:p w:rsidR="00F84454" w:rsidRPr="00E77B8B" w:rsidRDefault="00F84454" w:rsidP="004C2E8F">
            <w:pPr>
              <w:pStyle w:val="BodyText2"/>
              <w:shd w:val="clear" w:color="auto" w:fill="auto"/>
              <w:spacing w:after="0" w:line="274" w:lineRule="exact"/>
              <w:jc w:val="both"/>
              <w:rPr>
                <w:rFonts w:ascii="Times New Roman" w:hAnsi="Times New Roman" w:cs="Times New Roman"/>
              </w:rPr>
            </w:pPr>
          </w:p>
        </w:tc>
        <w:tc>
          <w:tcPr>
            <w:tcW w:w="3260" w:type="dxa"/>
            <w:shd w:val="clear" w:color="auto" w:fill="auto"/>
            <w:vAlign w:val="center"/>
          </w:tcPr>
          <w:p w:rsidR="00F84454" w:rsidRPr="00E77B8B" w:rsidRDefault="00F84454" w:rsidP="004A6C36">
            <w:pPr>
              <w:pStyle w:val="BodyText2"/>
              <w:shd w:val="clear" w:color="auto" w:fill="auto"/>
              <w:spacing w:after="0" w:line="274" w:lineRule="exact"/>
              <w:rPr>
                <w:rFonts w:ascii="Times New Roman" w:hAnsi="Times New Roman" w:cs="Times New Roman"/>
              </w:rPr>
            </w:pPr>
            <w:r w:rsidRPr="00E77B8B">
              <w:rPr>
                <w:rFonts w:ascii="Times New Roman" w:hAnsi="Times New Roman" w:cs="Times New Roman"/>
              </w:rPr>
              <w:t>Văn phòng Đoàn ĐBQH, HĐND và UBND; Các sở, ban, ngành cấp tỉnh, Ủy ban nhân dân cấp huyện</w:t>
            </w:r>
          </w:p>
        </w:tc>
        <w:tc>
          <w:tcPr>
            <w:tcW w:w="1701" w:type="dxa"/>
            <w:shd w:val="clear" w:color="auto" w:fill="auto"/>
            <w:vAlign w:val="center"/>
          </w:tcPr>
          <w:p w:rsidR="00F84454" w:rsidRPr="00E77B8B" w:rsidRDefault="00F84454" w:rsidP="00CA158F">
            <w:pPr>
              <w:pStyle w:val="BodyText2"/>
              <w:shd w:val="clear" w:color="auto" w:fill="auto"/>
              <w:spacing w:before="60" w:after="0" w:line="230" w:lineRule="exact"/>
              <w:rPr>
                <w:rFonts w:ascii="Times New Roman" w:hAnsi="Times New Roman" w:cs="Times New Roman"/>
              </w:rPr>
            </w:pPr>
            <w:r w:rsidRPr="00E77B8B">
              <w:rPr>
                <w:rFonts w:ascii="Times New Roman" w:hAnsi="Times New Roman" w:cs="Times New Roman"/>
              </w:rPr>
              <w:t>Ngân sách địa phương</w:t>
            </w:r>
          </w:p>
        </w:tc>
        <w:tc>
          <w:tcPr>
            <w:tcW w:w="1702" w:type="dxa"/>
            <w:shd w:val="clear" w:color="auto" w:fill="auto"/>
            <w:vAlign w:val="center"/>
          </w:tcPr>
          <w:p w:rsidR="00F84454" w:rsidRDefault="00101ADD" w:rsidP="00101ADD">
            <w:pPr>
              <w:spacing w:before="120" w:after="60"/>
              <w:ind w:firstLine="34"/>
              <w:jc w:val="center"/>
              <w:rPr>
                <w:rFonts w:ascii="Times New Roman" w:hAnsi="Times New Roman" w:cs="Times New Roman"/>
              </w:rPr>
            </w:pPr>
            <w:r w:rsidRPr="00E77B8B">
              <w:rPr>
                <w:rFonts w:ascii="Times New Roman" w:hAnsi="Times New Roman" w:cs="Times New Roman"/>
              </w:rPr>
              <w:t>20</w:t>
            </w:r>
            <w:r>
              <w:rPr>
                <w:rFonts w:ascii="Times New Roman" w:hAnsi="Times New Roman" w:cs="Times New Roman"/>
              </w:rPr>
              <w:t>19</w:t>
            </w:r>
            <w:r w:rsidR="00F84454" w:rsidRPr="00E77B8B">
              <w:rPr>
                <w:rFonts w:ascii="Times New Roman" w:hAnsi="Times New Roman" w:cs="Times New Roman"/>
              </w:rPr>
              <w:t>-2025</w:t>
            </w:r>
          </w:p>
        </w:tc>
        <w:tc>
          <w:tcPr>
            <w:tcW w:w="1134" w:type="dxa"/>
          </w:tcPr>
          <w:p w:rsidR="00F84454" w:rsidRPr="00E77B8B" w:rsidRDefault="00F84454" w:rsidP="00CA158F">
            <w:pPr>
              <w:spacing w:before="120" w:after="60"/>
              <w:ind w:firstLine="34"/>
              <w:jc w:val="both"/>
              <w:rPr>
                <w:rFonts w:ascii="Times New Roman" w:hAnsi="Times New Roman" w:cs="Times New Roman"/>
                <w:sz w:val="26"/>
                <w:szCs w:val="26"/>
              </w:rPr>
            </w:pPr>
          </w:p>
        </w:tc>
      </w:tr>
      <w:tr w:rsidR="006675A7" w:rsidRPr="00E77B8B" w:rsidTr="00EF5F10">
        <w:trPr>
          <w:trHeight w:val="2281"/>
        </w:trPr>
        <w:tc>
          <w:tcPr>
            <w:tcW w:w="709" w:type="dxa"/>
            <w:shd w:val="clear" w:color="auto" w:fill="auto"/>
            <w:vAlign w:val="center"/>
          </w:tcPr>
          <w:p w:rsidR="006675A7" w:rsidRPr="00E91452" w:rsidRDefault="008E0B54" w:rsidP="00CA158F">
            <w:pPr>
              <w:pStyle w:val="BodyText2"/>
              <w:shd w:val="clear" w:color="auto" w:fill="auto"/>
              <w:spacing w:after="0" w:line="230" w:lineRule="exact"/>
              <w:ind w:left="-108"/>
              <w:rPr>
                <w:rStyle w:val="Bodytext11"/>
                <w:rFonts w:eastAsiaTheme="minorHAnsi"/>
                <w:sz w:val="26"/>
                <w:szCs w:val="26"/>
                <w:lang w:val="en-US"/>
              </w:rPr>
            </w:pPr>
            <w:r>
              <w:rPr>
                <w:rStyle w:val="Bodytext11"/>
                <w:rFonts w:eastAsiaTheme="minorHAnsi"/>
                <w:sz w:val="26"/>
                <w:szCs w:val="26"/>
                <w:lang w:val="en-US"/>
              </w:rPr>
              <w:t>3</w:t>
            </w:r>
          </w:p>
        </w:tc>
        <w:tc>
          <w:tcPr>
            <w:tcW w:w="4537" w:type="dxa"/>
            <w:shd w:val="clear" w:color="auto" w:fill="auto"/>
            <w:vAlign w:val="center"/>
          </w:tcPr>
          <w:p w:rsidR="006675A7" w:rsidRPr="00E77B8B" w:rsidRDefault="006675A7" w:rsidP="005B5603">
            <w:pPr>
              <w:spacing w:before="120" w:after="60"/>
              <w:ind w:firstLine="34"/>
              <w:jc w:val="both"/>
              <w:rPr>
                <w:rFonts w:ascii="Times New Roman" w:hAnsi="Times New Roman" w:cs="Times New Roman"/>
                <w:b/>
                <w:sz w:val="26"/>
                <w:szCs w:val="26"/>
              </w:rPr>
            </w:pPr>
            <w:r w:rsidRPr="00E77B8B">
              <w:rPr>
                <w:rFonts w:ascii="Times New Roman" w:hAnsi="Times New Roman" w:cs="Times New Roman"/>
                <w:sz w:val="26"/>
                <w:szCs w:val="26"/>
              </w:rPr>
              <w:t>Tham dự các chương trình hội thảo, hội nghị, tập huấn, bồi dưỡng kiến thức cho công chức, viên chức về các giá trị chung củ</w:t>
            </w:r>
            <w:r>
              <w:rPr>
                <w:rFonts w:ascii="Times New Roman" w:hAnsi="Times New Roman" w:cs="Times New Roman"/>
                <w:sz w:val="26"/>
                <w:szCs w:val="26"/>
              </w:rPr>
              <w:t xml:space="preserve">a </w:t>
            </w:r>
            <w:r w:rsidRPr="00E77B8B">
              <w:rPr>
                <w:rFonts w:ascii="Times New Roman" w:hAnsi="Times New Roman" w:cs="Times New Roman"/>
                <w:sz w:val="26"/>
                <w:szCs w:val="26"/>
              </w:rPr>
              <w:t>Cộng đồng ASEAN và nền công vụ các nước ASEAN do các bộ, ngành tổ chức</w:t>
            </w:r>
          </w:p>
        </w:tc>
        <w:tc>
          <w:tcPr>
            <w:tcW w:w="2409" w:type="dxa"/>
            <w:shd w:val="clear" w:color="auto" w:fill="auto"/>
            <w:vAlign w:val="center"/>
          </w:tcPr>
          <w:p w:rsidR="006675A7" w:rsidRPr="00E77B8B" w:rsidRDefault="006675A7" w:rsidP="00CA158F">
            <w:pPr>
              <w:spacing w:before="120" w:after="60"/>
              <w:ind w:firstLine="34"/>
              <w:jc w:val="both"/>
              <w:rPr>
                <w:rFonts w:ascii="Times New Roman" w:hAnsi="Times New Roman" w:cs="Times New Roman"/>
                <w:sz w:val="26"/>
                <w:szCs w:val="26"/>
              </w:rPr>
            </w:pPr>
            <w:r w:rsidRPr="00997189">
              <w:rPr>
                <w:rFonts w:ascii="Times New Roman" w:hAnsi="Times New Roman" w:cs="Times New Roman"/>
                <w:sz w:val="26"/>
              </w:rPr>
              <w:t xml:space="preserve">Sở Nội vụ </w:t>
            </w:r>
          </w:p>
        </w:tc>
        <w:tc>
          <w:tcPr>
            <w:tcW w:w="3260" w:type="dxa"/>
            <w:shd w:val="clear" w:color="auto" w:fill="auto"/>
            <w:vAlign w:val="center"/>
          </w:tcPr>
          <w:p w:rsidR="006675A7" w:rsidRPr="00E77B8B" w:rsidRDefault="006675A7" w:rsidP="00F74521">
            <w:pPr>
              <w:pStyle w:val="BodyText2"/>
              <w:shd w:val="clear" w:color="auto" w:fill="auto"/>
              <w:spacing w:after="0" w:line="274" w:lineRule="exact"/>
              <w:rPr>
                <w:rFonts w:ascii="Times New Roman" w:hAnsi="Times New Roman" w:cs="Times New Roman"/>
              </w:rPr>
            </w:pPr>
            <w:r>
              <w:rPr>
                <w:rFonts w:ascii="Times New Roman" w:hAnsi="Times New Roman" w:cs="Times New Roman"/>
              </w:rPr>
              <w:t>C</w:t>
            </w:r>
            <w:r w:rsidRPr="00E77B8B">
              <w:rPr>
                <w:rFonts w:ascii="Times New Roman" w:hAnsi="Times New Roman" w:cs="Times New Roman"/>
              </w:rPr>
              <w:t>ác sở, ban, ngành có liên quan</w:t>
            </w:r>
          </w:p>
        </w:tc>
        <w:tc>
          <w:tcPr>
            <w:tcW w:w="1701" w:type="dxa"/>
            <w:shd w:val="clear" w:color="auto" w:fill="auto"/>
            <w:vAlign w:val="center"/>
          </w:tcPr>
          <w:p w:rsidR="006675A7" w:rsidRPr="00E77B8B" w:rsidRDefault="006675A7" w:rsidP="00CA158F">
            <w:pPr>
              <w:pStyle w:val="BodyText2"/>
              <w:shd w:val="clear" w:color="auto" w:fill="auto"/>
              <w:spacing w:after="0" w:line="278" w:lineRule="exact"/>
              <w:rPr>
                <w:rFonts w:ascii="Times New Roman" w:hAnsi="Times New Roman" w:cs="Times New Roman"/>
              </w:rPr>
            </w:pPr>
            <w:r w:rsidRPr="00E77B8B">
              <w:rPr>
                <w:rFonts w:ascii="Times New Roman" w:hAnsi="Times New Roman" w:cs="Times New Roman"/>
              </w:rPr>
              <w:t>Ngân sách địa phương</w:t>
            </w:r>
          </w:p>
        </w:tc>
        <w:tc>
          <w:tcPr>
            <w:tcW w:w="1702" w:type="dxa"/>
            <w:shd w:val="clear" w:color="auto" w:fill="auto"/>
            <w:vAlign w:val="center"/>
          </w:tcPr>
          <w:p w:rsidR="006675A7" w:rsidRPr="00E77B8B" w:rsidRDefault="006675A7" w:rsidP="00CA158F">
            <w:pPr>
              <w:pStyle w:val="BodyText2"/>
              <w:shd w:val="clear" w:color="auto" w:fill="auto"/>
              <w:spacing w:after="0" w:line="230" w:lineRule="exact"/>
              <w:ind w:right="140"/>
              <w:rPr>
                <w:rFonts w:ascii="Times New Roman" w:hAnsi="Times New Roman" w:cs="Times New Roman"/>
              </w:rPr>
            </w:pPr>
            <w:r w:rsidRPr="00E77B8B">
              <w:rPr>
                <w:rFonts w:ascii="Times New Roman" w:hAnsi="Times New Roman" w:cs="Times New Roman"/>
              </w:rPr>
              <w:t>Theo K</w:t>
            </w:r>
            <w:r w:rsidR="00F74521">
              <w:rPr>
                <w:rFonts w:ascii="Times New Roman" w:hAnsi="Times New Roman" w:cs="Times New Roman"/>
              </w:rPr>
              <w:t>ế</w:t>
            </w:r>
            <w:r w:rsidRPr="00E77B8B">
              <w:rPr>
                <w:rFonts w:ascii="Times New Roman" w:hAnsi="Times New Roman" w:cs="Times New Roman"/>
              </w:rPr>
              <w:t xml:space="preserve"> hoạch của các Bộ, ngành TW</w:t>
            </w:r>
          </w:p>
        </w:tc>
        <w:tc>
          <w:tcPr>
            <w:tcW w:w="1134" w:type="dxa"/>
          </w:tcPr>
          <w:p w:rsidR="006675A7" w:rsidRPr="00E77B8B" w:rsidRDefault="006675A7" w:rsidP="00CA158F">
            <w:pPr>
              <w:pStyle w:val="BodyText2"/>
              <w:shd w:val="clear" w:color="auto" w:fill="auto"/>
              <w:spacing w:after="0" w:line="230" w:lineRule="exact"/>
              <w:ind w:right="140"/>
              <w:jc w:val="both"/>
              <w:rPr>
                <w:rFonts w:ascii="Times New Roman" w:hAnsi="Times New Roman" w:cs="Times New Roman"/>
              </w:rPr>
            </w:pPr>
          </w:p>
        </w:tc>
      </w:tr>
      <w:tr w:rsidR="005D2CD8" w:rsidRPr="00E77B8B" w:rsidTr="004727DD">
        <w:trPr>
          <w:trHeight w:val="2105"/>
        </w:trPr>
        <w:tc>
          <w:tcPr>
            <w:tcW w:w="709" w:type="dxa"/>
            <w:shd w:val="clear" w:color="auto" w:fill="auto"/>
            <w:vAlign w:val="center"/>
          </w:tcPr>
          <w:p w:rsidR="005D2CD8" w:rsidRDefault="005D2CD8" w:rsidP="00CA158F">
            <w:pPr>
              <w:pStyle w:val="BodyText2"/>
              <w:shd w:val="clear" w:color="auto" w:fill="auto"/>
              <w:spacing w:after="0" w:line="230" w:lineRule="exact"/>
              <w:ind w:left="-108"/>
              <w:rPr>
                <w:rStyle w:val="Bodytext11"/>
                <w:rFonts w:eastAsiaTheme="minorHAnsi"/>
                <w:sz w:val="26"/>
                <w:szCs w:val="26"/>
                <w:lang w:val="en-US"/>
              </w:rPr>
            </w:pPr>
            <w:r>
              <w:rPr>
                <w:rStyle w:val="Bodytext11"/>
                <w:rFonts w:eastAsiaTheme="minorHAnsi"/>
                <w:sz w:val="26"/>
                <w:szCs w:val="26"/>
                <w:lang w:val="en-US"/>
              </w:rPr>
              <w:lastRenderedPageBreak/>
              <w:t>4</w:t>
            </w:r>
          </w:p>
        </w:tc>
        <w:tc>
          <w:tcPr>
            <w:tcW w:w="4537" w:type="dxa"/>
            <w:shd w:val="clear" w:color="auto" w:fill="auto"/>
            <w:vAlign w:val="center"/>
          </w:tcPr>
          <w:p w:rsidR="005D2CD8" w:rsidRPr="00E77B8B" w:rsidRDefault="005D2CD8" w:rsidP="00CA158F">
            <w:pPr>
              <w:spacing w:before="120" w:after="60"/>
              <w:ind w:firstLine="34"/>
              <w:jc w:val="both"/>
              <w:rPr>
                <w:rFonts w:ascii="Times New Roman" w:hAnsi="Times New Roman" w:cs="Times New Roman"/>
                <w:sz w:val="26"/>
                <w:szCs w:val="26"/>
              </w:rPr>
            </w:pPr>
            <w:r w:rsidRPr="00E77B8B">
              <w:rPr>
                <w:rFonts w:ascii="Times New Roman" w:hAnsi="Times New Roman" w:cs="Times New Roman"/>
                <w:sz w:val="26"/>
                <w:szCs w:val="26"/>
              </w:rPr>
              <w:t>Xây dựng, ban hành và áp dụng các bộ quy tắc ứng xử, đạo đức công vụ gắn với trách nhiệm giải trình của cán bộ, công chức, viên chức</w:t>
            </w:r>
          </w:p>
        </w:tc>
        <w:tc>
          <w:tcPr>
            <w:tcW w:w="2409" w:type="dxa"/>
            <w:vMerge w:val="restart"/>
            <w:shd w:val="clear" w:color="auto" w:fill="auto"/>
            <w:vAlign w:val="center"/>
          </w:tcPr>
          <w:p w:rsidR="005D2CD8" w:rsidRPr="00E77B8B" w:rsidRDefault="005D2CD8" w:rsidP="00CA158F">
            <w:pPr>
              <w:pStyle w:val="BodyText2"/>
              <w:shd w:val="clear" w:color="auto" w:fill="auto"/>
              <w:spacing w:after="0" w:line="283" w:lineRule="exact"/>
              <w:rPr>
                <w:rFonts w:ascii="Times New Roman" w:hAnsi="Times New Roman" w:cs="Times New Roman"/>
              </w:rPr>
            </w:pPr>
            <w:r w:rsidRPr="00E77B8B">
              <w:rPr>
                <w:rFonts w:ascii="Times New Roman" w:hAnsi="Times New Roman" w:cs="Times New Roman"/>
              </w:rPr>
              <w:t>Sở Nội vụ</w:t>
            </w:r>
          </w:p>
          <w:p w:rsidR="005D2CD8" w:rsidRPr="00E77B8B" w:rsidRDefault="005D2CD8" w:rsidP="00F21E0E">
            <w:pPr>
              <w:pStyle w:val="BodyText2"/>
              <w:shd w:val="clear" w:color="auto" w:fill="auto"/>
              <w:spacing w:after="0" w:line="274" w:lineRule="exact"/>
              <w:jc w:val="both"/>
              <w:rPr>
                <w:rFonts w:ascii="Times New Roman" w:hAnsi="Times New Roman" w:cs="Times New Roman"/>
              </w:rPr>
            </w:pPr>
          </w:p>
        </w:tc>
        <w:tc>
          <w:tcPr>
            <w:tcW w:w="3260" w:type="dxa"/>
            <w:vMerge w:val="restart"/>
            <w:shd w:val="clear" w:color="auto" w:fill="auto"/>
            <w:vAlign w:val="center"/>
          </w:tcPr>
          <w:p w:rsidR="005D2CD8" w:rsidRPr="00E77B8B" w:rsidRDefault="005D2CD8" w:rsidP="00B630D8">
            <w:pPr>
              <w:spacing w:before="120" w:after="60"/>
              <w:ind w:firstLine="34"/>
              <w:jc w:val="both"/>
              <w:rPr>
                <w:rFonts w:ascii="Times New Roman" w:hAnsi="Times New Roman" w:cs="Times New Roman"/>
                <w:sz w:val="26"/>
                <w:szCs w:val="26"/>
              </w:rPr>
            </w:pPr>
            <w:r w:rsidRPr="00E77B8B">
              <w:rPr>
                <w:rFonts w:ascii="Times New Roman" w:hAnsi="Times New Roman" w:cs="Times New Roman"/>
                <w:sz w:val="26"/>
                <w:szCs w:val="26"/>
              </w:rPr>
              <w:t>Các sở, ban, ngành cấp tỉnh, UBND cấp huyện và các cơ quan Trung ương đóng trên địa bàn</w:t>
            </w:r>
          </w:p>
        </w:tc>
        <w:tc>
          <w:tcPr>
            <w:tcW w:w="1701" w:type="dxa"/>
            <w:vMerge w:val="restart"/>
            <w:shd w:val="clear" w:color="auto" w:fill="auto"/>
            <w:vAlign w:val="center"/>
          </w:tcPr>
          <w:p w:rsidR="005D2CD8" w:rsidRPr="00E77B8B" w:rsidRDefault="005D2CD8" w:rsidP="00CA158F">
            <w:pPr>
              <w:pStyle w:val="BodyText2"/>
              <w:shd w:val="clear" w:color="auto" w:fill="auto"/>
              <w:spacing w:before="60" w:after="0" w:line="230" w:lineRule="exact"/>
              <w:rPr>
                <w:rFonts w:ascii="Times New Roman" w:hAnsi="Times New Roman" w:cs="Times New Roman"/>
              </w:rPr>
            </w:pPr>
            <w:r w:rsidRPr="00E77B8B">
              <w:rPr>
                <w:rFonts w:ascii="Times New Roman" w:hAnsi="Times New Roman" w:cs="Times New Roman"/>
              </w:rPr>
              <w:t>Ngân sách địa phương</w:t>
            </w:r>
          </w:p>
          <w:p w:rsidR="005D2CD8" w:rsidRPr="00E77B8B" w:rsidRDefault="005D2CD8" w:rsidP="00CA158F">
            <w:pPr>
              <w:pStyle w:val="BodyText2"/>
              <w:spacing w:before="60" w:after="0" w:line="230" w:lineRule="exact"/>
              <w:rPr>
                <w:rFonts w:ascii="Times New Roman" w:hAnsi="Times New Roman" w:cs="Times New Roman"/>
              </w:rPr>
            </w:pPr>
          </w:p>
        </w:tc>
        <w:tc>
          <w:tcPr>
            <w:tcW w:w="1702" w:type="dxa"/>
            <w:shd w:val="clear" w:color="auto" w:fill="auto"/>
            <w:vAlign w:val="center"/>
          </w:tcPr>
          <w:p w:rsidR="005D2CD8" w:rsidRPr="00E77B8B" w:rsidRDefault="005D2CD8" w:rsidP="00CA158F">
            <w:pPr>
              <w:pStyle w:val="BodyText2"/>
              <w:shd w:val="clear" w:color="auto" w:fill="auto"/>
              <w:tabs>
                <w:tab w:val="left" w:pos="1735"/>
              </w:tabs>
              <w:spacing w:after="0" w:line="230" w:lineRule="exact"/>
              <w:ind w:right="-108"/>
              <w:rPr>
                <w:rFonts w:ascii="Times New Roman" w:hAnsi="Times New Roman" w:cs="Times New Roman"/>
              </w:rPr>
            </w:pPr>
            <w:r w:rsidRPr="00E77B8B">
              <w:rPr>
                <w:rFonts w:ascii="Times New Roman" w:hAnsi="Times New Roman" w:cs="Times New Roman"/>
              </w:rPr>
              <w:t>2020-2025</w:t>
            </w:r>
          </w:p>
        </w:tc>
        <w:tc>
          <w:tcPr>
            <w:tcW w:w="1134" w:type="dxa"/>
          </w:tcPr>
          <w:p w:rsidR="005D2CD8" w:rsidRPr="00E77B8B" w:rsidRDefault="005D2CD8" w:rsidP="00CA158F">
            <w:pPr>
              <w:pStyle w:val="BodyText2"/>
              <w:shd w:val="clear" w:color="auto" w:fill="auto"/>
              <w:spacing w:after="0" w:line="230" w:lineRule="exact"/>
              <w:ind w:right="140"/>
              <w:jc w:val="both"/>
              <w:rPr>
                <w:rFonts w:ascii="Times New Roman" w:hAnsi="Times New Roman" w:cs="Times New Roman"/>
              </w:rPr>
            </w:pPr>
          </w:p>
        </w:tc>
      </w:tr>
      <w:tr w:rsidR="005D2CD8" w:rsidRPr="00E77B8B" w:rsidTr="008268AD">
        <w:trPr>
          <w:trHeight w:val="3810"/>
        </w:trPr>
        <w:tc>
          <w:tcPr>
            <w:tcW w:w="709" w:type="dxa"/>
            <w:shd w:val="clear" w:color="auto" w:fill="auto"/>
            <w:vAlign w:val="center"/>
          </w:tcPr>
          <w:p w:rsidR="005D2CD8" w:rsidRPr="00966237" w:rsidRDefault="005D2CD8" w:rsidP="00CA158F">
            <w:pPr>
              <w:pStyle w:val="BodyText2"/>
              <w:shd w:val="clear" w:color="auto" w:fill="auto"/>
              <w:spacing w:after="0" w:line="230" w:lineRule="exact"/>
              <w:ind w:left="-108"/>
              <w:rPr>
                <w:rStyle w:val="Bodytext11"/>
                <w:rFonts w:eastAsiaTheme="minorHAnsi"/>
                <w:sz w:val="26"/>
                <w:szCs w:val="26"/>
                <w:lang w:val="en-US"/>
              </w:rPr>
            </w:pPr>
            <w:r>
              <w:rPr>
                <w:rStyle w:val="Bodytext11"/>
                <w:rFonts w:eastAsiaTheme="minorHAnsi"/>
                <w:sz w:val="26"/>
                <w:szCs w:val="26"/>
                <w:lang w:val="en-US"/>
              </w:rPr>
              <w:t>5</w:t>
            </w:r>
          </w:p>
        </w:tc>
        <w:tc>
          <w:tcPr>
            <w:tcW w:w="4537" w:type="dxa"/>
            <w:shd w:val="clear" w:color="auto" w:fill="auto"/>
            <w:vAlign w:val="center"/>
          </w:tcPr>
          <w:p w:rsidR="005D2CD8" w:rsidRPr="00E77B8B" w:rsidRDefault="005D2CD8" w:rsidP="00CA158F">
            <w:pPr>
              <w:spacing w:before="120" w:after="60"/>
              <w:ind w:firstLine="34"/>
              <w:jc w:val="both"/>
              <w:rPr>
                <w:rFonts w:ascii="Times New Roman" w:hAnsi="Times New Roman" w:cs="Times New Roman"/>
                <w:sz w:val="26"/>
                <w:szCs w:val="26"/>
              </w:rPr>
            </w:pPr>
            <w:r w:rsidRPr="00E77B8B">
              <w:rPr>
                <w:rFonts w:ascii="Times New Roman" w:hAnsi="Times New Roman" w:cs="Times New Roman"/>
                <w:sz w:val="26"/>
                <w:szCs w:val="26"/>
              </w:rPr>
              <w:t>Tiếp thu các nguyên tắc quản trị hiệu quả của ASEAN vào chương trình cải cách công vụ và xây dựng khung năng lực, gắn với vị trí việc làm trên địa bàn tỉnh bao gồm: hướng tới người dân và lấy người dân làm trung tâm; xây dựng tổ chức hành chính các cấp minh bạch, trách nhiệm, hiệu quả, có khả năng giải quyết những thách thức mới.</w:t>
            </w:r>
          </w:p>
        </w:tc>
        <w:tc>
          <w:tcPr>
            <w:tcW w:w="2409" w:type="dxa"/>
            <w:vMerge/>
            <w:shd w:val="clear" w:color="auto" w:fill="auto"/>
            <w:vAlign w:val="center"/>
          </w:tcPr>
          <w:p w:rsidR="005D2CD8" w:rsidRPr="00E77B8B" w:rsidRDefault="005D2CD8" w:rsidP="00AA012F">
            <w:pPr>
              <w:pStyle w:val="BodyText2"/>
              <w:spacing w:after="0" w:line="283" w:lineRule="exact"/>
              <w:jc w:val="left"/>
              <w:rPr>
                <w:rFonts w:ascii="Times New Roman" w:hAnsi="Times New Roman" w:cs="Times New Roman"/>
              </w:rPr>
            </w:pPr>
          </w:p>
        </w:tc>
        <w:tc>
          <w:tcPr>
            <w:tcW w:w="3260" w:type="dxa"/>
            <w:vMerge/>
            <w:shd w:val="clear" w:color="auto" w:fill="auto"/>
            <w:vAlign w:val="center"/>
          </w:tcPr>
          <w:p w:rsidR="005D2CD8" w:rsidRPr="00E77B8B" w:rsidRDefault="005D2CD8" w:rsidP="00B630D8">
            <w:pPr>
              <w:spacing w:before="120" w:after="60"/>
              <w:ind w:firstLine="34"/>
              <w:jc w:val="both"/>
              <w:rPr>
                <w:rFonts w:ascii="Times New Roman" w:hAnsi="Times New Roman" w:cs="Times New Roman"/>
                <w:sz w:val="26"/>
                <w:szCs w:val="26"/>
              </w:rPr>
            </w:pPr>
          </w:p>
        </w:tc>
        <w:tc>
          <w:tcPr>
            <w:tcW w:w="1701" w:type="dxa"/>
            <w:vMerge/>
            <w:shd w:val="clear" w:color="auto" w:fill="auto"/>
            <w:vAlign w:val="center"/>
          </w:tcPr>
          <w:p w:rsidR="005D2CD8" w:rsidRPr="00E77B8B" w:rsidRDefault="005D2CD8" w:rsidP="00CA158F">
            <w:pPr>
              <w:pStyle w:val="BodyText2"/>
              <w:spacing w:before="60" w:after="0" w:line="230" w:lineRule="exact"/>
              <w:rPr>
                <w:rFonts w:ascii="Times New Roman" w:hAnsi="Times New Roman" w:cs="Times New Roman"/>
              </w:rPr>
            </w:pPr>
          </w:p>
        </w:tc>
        <w:tc>
          <w:tcPr>
            <w:tcW w:w="1702" w:type="dxa"/>
            <w:shd w:val="clear" w:color="auto" w:fill="auto"/>
            <w:vAlign w:val="center"/>
          </w:tcPr>
          <w:p w:rsidR="005D2CD8" w:rsidRPr="00E77B8B" w:rsidRDefault="005D2CD8" w:rsidP="00CA158F">
            <w:pPr>
              <w:spacing w:before="120" w:after="60"/>
              <w:ind w:firstLine="34"/>
              <w:jc w:val="center"/>
              <w:rPr>
                <w:rFonts w:ascii="Times New Roman" w:hAnsi="Times New Roman" w:cs="Times New Roman"/>
                <w:sz w:val="26"/>
                <w:szCs w:val="26"/>
              </w:rPr>
            </w:pPr>
            <w:r>
              <w:rPr>
                <w:rFonts w:ascii="Times New Roman" w:hAnsi="Times New Roman" w:cs="Times New Roman"/>
                <w:sz w:val="26"/>
                <w:szCs w:val="26"/>
              </w:rPr>
              <w:t>2019-2025</w:t>
            </w:r>
          </w:p>
        </w:tc>
        <w:tc>
          <w:tcPr>
            <w:tcW w:w="1134" w:type="dxa"/>
          </w:tcPr>
          <w:p w:rsidR="005D2CD8" w:rsidRPr="00E77B8B" w:rsidRDefault="005D2CD8" w:rsidP="00CA158F">
            <w:pPr>
              <w:pStyle w:val="BodyText2"/>
              <w:shd w:val="clear" w:color="auto" w:fill="auto"/>
              <w:spacing w:after="0" w:line="226" w:lineRule="exact"/>
              <w:rPr>
                <w:rFonts w:ascii="Times New Roman" w:hAnsi="Times New Roman" w:cs="Times New Roman"/>
              </w:rPr>
            </w:pPr>
          </w:p>
        </w:tc>
      </w:tr>
      <w:tr w:rsidR="00997189" w:rsidRPr="00E77B8B" w:rsidTr="00EF5F10">
        <w:trPr>
          <w:trHeight w:val="1860"/>
        </w:trPr>
        <w:tc>
          <w:tcPr>
            <w:tcW w:w="709" w:type="dxa"/>
            <w:shd w:val="clear" w:color="auto" w:fill="auto"/>
            <w:vAlign w:val="center"/>
          </w:tcPr>
          <w:p w:rsidR="00997189" w:rsidRPr="00E80E62" w:rsidRDefault="00997189" w:rsidP="00CA158F">
            <w:pPr>
              <w:pStyle w:val="BodyText2"/>
              <w:shd w:val="clear" w:color="auto" w:fill="auto"/>
              <w:spacing w:after="0" w:line="230" w:lineRule="exact"/>
              <w:ind w:left="-108"/>
              <w:rPr>
                <w:rStyle w:val="Bodytext11"/>
                <w:rFonts w:eastAsiaTheme="minorHAnsi"/>
                <w:sz w:val="26"/>
                <w:szCs w:val="26"/>
                <w:lang w:val="en-US"/>
              </w:rPr>
            </w:pPr>
            <w:r>
              <w:rPr>
                <w:rStyle w:val="Bodytext11"/>
                <w:rFonts w:eastAsiaTheme="minorHAnsi"/>
                <w:sz w:val="26"/>
                <w:szCs w:val="26"/>
                <w:lang w:val="en-US"/>
              </w:rPr>
              <w:t>6</w:t>
            </w:r>
          </w:p>
        </w:tc>
        <w:tc>
          <w:tcPr>
            <w:tcW w:w="4537" w:type="dxa"/>
            <w:shd w:val="clear" w:color="auto" w:fill="auto"/>
            <w:vAlign w:val="center"/>
          </w:tcPr>
          <w:p w:rsidR="00997189" w:rsidRPr="00E77B8B" w:rsidRDefault="00997189" w:rsidP="006F4FD8">
            <w:pPr>
              <w:spacing w:before="120" w:after="60"/>
              <w:ind w:firstLine="34"/>
              <w:jc w:val="both"/>
              <w:rPr>
                <w:rFonts w:ascii="Times New Roman" w:hAnsi="Times New Roman" w:cs="Times New Roman"/>
                <w:sz w:val="26"/>
                <w:szCs w:val="26"/>
              </w:rPr>
            </w:pPr>
            <w:r>
              <w:rPr>
                <w:rFonts w:ascii="Times New Roman" w:hAnsi="Times New Roman" w:cs="Times New Roman"/>
                <w:sz w:val="26"/>
                <w:szCs w:val="26"/>
              </w:rPr>
              <w:t>T</w:t>
            </w:r>
            <w:r w:rsidRPr="006E4AA6">
              <w:rPr>
                <w:rFonts w:ascii="Times New Roman" w:hAnsi="Times New Roman" w:cs="Times New Roman"/>
                <w:sz w:val="26"/>
                <w:szCs w:val="26"/>
              </w:rPr>
              <w:t>ổ chức đào tạo, bồi dưỡng cho đội ngũ cán bộ, công chức, viên chức để nâng cao tiêu chuẩn chuyên môn, nghiệp vụ, năng lực và đạo đức công vụ đảm bảo 100% cán bộ, công chức được trang bị kiến thức đầy đủ về Cộng đồng ASEAN và tập huấn về kỹ năng hành chính, quản lý nhà nước đáp ứng các tiêu chuẩn và giá trị chung của nền công vụ của các nước ASEAN</w:t>
            </w:r>
          </w:p>
        </w:tc>
        <w:tc>
          <w:tcPr>
            <w:tcW w:w="2409" w:type="dxa"/>
            <w:vMerge/>
            <w:shd w:val="clear" w:color="auto" w:fill="auto"/>
            <w:vAlign w:val="center"/>
          </w:tcPr>
          <w:p w:rsidR="00997189" w:rsidRPr="00E77B8B" w:rsidRDefault="00997189" w:rsidP="006859F0">
            <w:pPr>
              <w:pStyle w:val="BodyText2"/>
              <w:shd w:val="clear" w:color="auto" w:fill="auto"/>
              <w:spacing w:after="0" w:line="283" w:lineRule="exact"/>
              <w:rPr>
                <w:rFonts w:ascii="Times New Roman" w:hAnsi="Times New Roman" w:cs="Times New Roman"/>
              </w:rPr>
            </w:pPr>
          </w:p>
        </w:tc>
        <w:tc>
          <w:tcPr>
            <w:tcW w:w="3260" w:type="dxa"/>
            <w:shd w:val="clear" w:color="auto" w:fill="auto"/>
            <w:vAlign w:val="center"/>
          </w:tcPr>
          <w:p w:rsidR="00997189" w:rsidRPr="00E77B8B" w:rsidRDefault="00997189" w:rsidP="006859F0">
            <w:pPr>
              <w:pStyle w:val="BodyText2"/>
              <w:shd w:val="clear" w:color="auto" w:fill="auto"/>
              <w:spacing w:after="0" w:line="283" w:lineRule="exact"/>
              <w:rPr>
                <w:rFonts w:ascii="Times New Roman" w:hAnsi="Times New Roman" w:cs="Times New Roman"/>
              </w:rPr>
            </w:pPr>
            <w:r w:rsidRPr="00E77B8B">
              <w:rPr>
                <w:rFonts w:ascii="Times New Roman" w:hAnsi="Times New Roman" w:cs="Times New Roman"/>
              </w:rPr>
              <w:t xml:space="preserve">Các sở, ban, ngành cấp tỉnh, </w:t>
            </w:r>
            <w:r>
              <w:rPr>
                <w:rFonts w:ascii="Times New Roman" w:hAnsi="Times New Roman" w:cs="Times New Roman"/>
              </w:rPr>
              <w:t>UBND cấp</w:t>
            </w:r>
            <w:r w:rsidRPr="00E77B8B">
              <w:rPr>
                <w:rFonts w:ascii="Times New Roman" w:hAnsi="Times New Roman" w:cs="Times New Roman"/>
              </w:rPr>
              <w:t xml:space="preserve"> huyện </w:t>
            </w:r>
            <w:r>
              <w:rPr>
                <w:rFonts w:ascii="Times New Roman" w:hAnsi="Times New Roman" w:cs="Times New Roman"/>
              </w:rPr>
              <w:t xml:space="preserve"> và </w:t>
            </w:r>
            <w:r w:rsidRPr="00E77B8B">
              <w:rPr>
                <w:rFonts w:ascii="Times New Roman" w:hAnsi="Times New Roman" w:cs="Times New Roman"/>
              </w:rPr>
              <w:t>Trường Chính trị</w:t>
            </w:r>
            <w:r>
              <w:rPr>
                <w:rFonts w:ascii="Times New Roman" w:hAnsi="Times New Roman" w:cs="Times New Roman"/>
              </w:rPr>
              <w:t xml:space="preserve"> </w:t>
            </w:r>
            <w:r w:rsidRPr="00E77B8B">
              <w:rPr>
                <w:rFonts w:ascii="Times New Roman" w:hAnsi="Times New Roman" w:cs="Times New Roman"/>
              </w:rPr>
              <w:t>Trần Phú</w:t>
            </w:r>
          </w:p>
        </w:tc>
        <w:tc>
          <w:tcPr>
            <w:tcW w:w="1701" w:type="dxa"/>
            <w:shd w:val="clear" w:color="auto" w:fill="auto"/>
            <w:vAlign w:val="center"/>
          </w:tcPr>
          <w:p w:rsidR="00997189" w:rsidRPr="00E77B8B" w:rsidRDefault="00997189" w:rsidP="00CA158F">
            <w:pPr>
              <w:pStyle w:val="BodyText2"/>
              <w:shd w:val="clear" w:color="auto" w:fill="auto"/>
              <w:spacing w:before="60" w:after="0" w:line="230" w:lineRule="exact"/>
              <w:rPr>
                <w:rFonts w:ascii="Times New Roman" w:hAnsi="Times New Roman" w:cs="Times New Roman"/>
              </w:rPr>
            </w:pPr>
            <w:r w:rsidRPr="00E77B8B">
              <w:rPr>
                <w:rFonts w:ascii="Times New Roman" w:hAnsi="Times New Roman" w:cs="Times New Roman"/>
              </w:rPr>
              <w:t>Ngân sách địa phương</w:t>
            </w:r>
          </w:p>
        </w:tc>
        <w:tc>
          <w:tcPr>
            <w:tcW w:w="1702" w:type="dxa"/>
            <w:shd w:val="clear" w:color="auto" w:fill="auto"/>
            <w:vAlign w:val="center"/>
          </w:tcPr>
          <w:p w:rsidR="00997189" w:rsidRPr="00E77B8B" w:rsidRDefault="00997189" w:rsidP="00CA158F">
            <w:pPr>
              <w:pStyle w:val="BodyText2"/>
              <w:shd w:val="clear" w:color="auto" w:fill="auto"/>
              <w:tabs>
                <w:tab w:val="left" w:pos="1735"/>
              </w:tabs>
              <w:spacing w:after="0" w:line="230" w:lineRule="exact"/>
              <w:ind w:right="-108"/>
              <w:rPr>
                <w:rFonts w:ascii="Times New Roman" w:hAnsi="Times New Roman" w:cs="Times New Roman"/>
              </w:rPr>
            </w:pPr>
            <w:r w:rsidRPr="00E77B8B">
              <w:rPr>
                <w:rFonts w:ascii="Times New Roman" w:hAnsi="Times New Roman" w:cs="Times New Roman"/>
              </w:rPr>
              <w:t>2020-2025</w:t>
            </w:r>
          </w:p>
        </w:tc>
        <w:tc>
          <w:tcPr>
            <w:tcW w:w="1134" w:type="dxa"/>
          </w:tcPr>
          <w:p w:rsidR="00997189" w:rsidRPr="00E77B8B" w:rsidRDefault="00997189" w:rsidP="00CA158F">
            <w:pPr>
              <w:pStyle w:val="BodyText2"/>
              <w:shd w:val="clear" w:color="auto" w:fill="auto"/>
              <w:spacing w:after="0" w:line="230" w:lineRule="exact"/>
              <w:ind w:right="140"/>
              <w:rPr>
                <w:rFonts w:ascii="Times New Roman" w:hAnsi="Times New Roman" w:cs="Times New Roman"/>
              </w:rPr>
            </w:pPr>
          </w:p>
        </w:tc>
      </w:tr>
      <w:tr w:rsidR="006675A7" w:rsidRPr="00E77B8B" w:rsidTr="00384C76">
        <w:trPr>
          <w:trHeight w:val="3238"/>
        </w:trPr>
        <w:tc>
          <w:tcPr>
            <w:tcW w:w="709" w:type="dxa"/>
            <w:shd w:val="clear" w:color="auto" w:fill="auto"/>
            <w:vAlign w:val="center"/>
          </w:tcPr>
          <w:p w:rsidR="006675A7" w:rsidRPr="00E77B8B" w:rsidRDefault="006675A7" w:rsidP="00CA158F">
            <w:pPr>
              <w:spacing w:before="120" w:after="60"/>
              <w:ind w:firstLine="34"/>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4537" w:type="dxa"/>
            <w:shd w:val="clear" w:color="auto" w:fill="auto"/>
            <w:vAlign w:val="center"/>
          </w:tcPr>
          <w:p w:rsidR="006675A7" w:rsidRPr="00E77B8B" w:rsidRDefault="006675A7" w:rsidP="00CA158F">
            <w:pPr>
              <w:spacing w:before="120" w:after="60"/>
              <w:ind w:firstLine="34"/>
              <w:jc w:val="both"/>
              <w:rPr>
                <w:rFonts w:ascii="Times New Roman" w:hAnsi="Times New Roman" w:cs="Times New Roman"/>
                <w:sz w:val="26"/>
                <w:szCs w:val="26"/>
              </w:rPr>
            </w:pPr>
            <w:r w:rsidRPr="00E77B8B">
              <w:rPr>
                <w:rFonts w:ascii="Times New Roman" w:hAnsi="Times New Roman" w:cs="Times New Roman"/>
                <w:sz w:val="26"/>
                <w:szCs w:val="26"/>
              </w:rPr>
              <w:t>Xây dựng chính sách nhằm nâng cao nhận thức của cán bộ, công chức, viên chức về vai trò của nền công vụ làm chất xúc tác trong việc đạt được Tuyên bố ASEAN; từng bước đào tạo, bồi dưỡng kỹ năng hành chính, kiến thức chuyên môn, nghiệp vụ, trình độ ngoại ngữ cho công chức đáp ứng tiêu chuẩn chung của ASEAN;</w:t>
            </w:r>
          </w:p>
        </w:tc>
        <w:tc>
          <w:tcPr>
            <w:tcW w:w="2409" w:type="dxa"/>
            <w:shd w:val="clear" w:color="auto" w:fill="auto"/>
            <w:vAlign w:val="center"/>
          </w:tcPr>
          <w:p w:rsidR="006675A7" w:rsidRPr="00E77B8B" w:rsidRDefault="006675A7" w:rsidP="00E23E6E">
            <w:pPr>
              <w:pStyle w:val="BodyText2"/>
              <w:shd w:val="clear" w:color="auto" w:fill="auto"/>
              <w:spacing w:after="0" w:line="283" w:lineRule="exact"/>
              <w:rPr>
                <w:rFonts w:ascii="Times New Roman" w:hAnsi="Times New Roman" w:cs="Times New Roman"/>
              </w:rPr>
            </w:pPr>
            <w:r w:rsidRPr="00E77B8B">
              <w:rPr>
                <w:rFonts w:ascii="Times New Roman" w:hAnsi="Times New Roman" w:cs="Times New Roman"/>
              </w:rPr>
              <w:t xml:space="preserve">Sở Nội vụ </w:t>
            </w:r>
          </w:p>
        </w:tc>
        <w:tc>
          <w:tcPr>
            <w:tcW w:w="3260" w:type="dxa"/>
            <w:shd w:val="clear" w:color="auto" w:fill="auto"/>
            <w:vAlign w:val="center"/>
          </w:tcPr>
          <w:p w:rsidR="006675A7" w:rsidRPr="00E77B8B" w:rsidRDefault="006675A7" w:rsidP="00E23E6E">
            <w:pPr>
              <w:pStyle w:val="BodyText2"/>
              <w:shd w:val="clear" w:color="auto" w:fill="auto"/>
              <w:spacing w:after="0" w:line="283" w:lineRule="exact"/>
              <w:rPr>
                <w:rFonts w:ascii="Times New Roman" w:hAnsi="Times New Roman" w:cs="Times New Roman"/>
              </w:rPr>
            </w:pPr>
            <w:r w:rsidRPr="00E77B8B">
              <w:rPr>
                <w:rFonts w:ascii="Times New Roman" w:hAnsi="Times New Roman" w:cs="Times New Roman"/>
              </w:rPr>
              <w:t>Các sở, ban, ngành cấp tỉnh, Ủy ban nhân dâ</w:t>
            </w:r>
            <w:r>
              <w:rPr>
                <w:rFonts w:ascii="Times New Roman" w:hAnsi="Times New Roman" w:cs="Times New Roman"/>
              </w:rPr>
              <w:t>n</w:t>
            </w:r>
            <w:r w:rsidRPr="00E77B8B">
              <w:rPr>
                <w:rFonts w:ascii="Times New Roman" w:hAnsi="Times New Roman" w:cs="Times New Roman"/>
              </w:rPr>
              <w:t xml:space="preserve"> cấp huyện Trường Chính trị Trần Phú</w:t>
            </w:r>
          </w:p>
        </w:tc>
        <w:tc>
          <w:tcPr>
            <w:tcW w:w="1701" w:type="dxa"/>
            <w:shd w:val="clear" w:color="auto" w:fill="auto"/>
            <w:vAlign w:val="center"/>
          </w:tcPr>
          <w:p w:rsidR="006675A7" w:rsidRPr="00E77B8B" w:rsidRDefault="006675A7" w:rsidP="00CA158F">
            <w:pPr>
              <w:pStyle w:val="BodyText2"/>
              <w:shd w:val="clear" w:color="auto" w:fill="auto"/>
              <w:spacing w:before="60" w:after="0" w:line="230" w:lineRule="exact"/>
              <w:rPr>
                <w:rFonts w:ascii="Times New Roman" w:hAnsi="Times New Roman" w:cs="Times New Roman"/>
              </w:rPr>
            </w:pPr>
            <w:r w:rsidRPr="00E77B8B">
              <w:rPr>
                <w:rFonts w:ascii="Times New Roman" w:hAnsi="Times New Roman" w:cs="Times New Roman"/>
              </w:rPr>
              <w:t>Ngân sách địa phương</w:t>
            </w:r>
          </w:p>
        </w:tc>
        <w:tc>
          <w:tcPr>
            <w:tcW w:w="1702" w:type="dxa"/>
            <w:shd w:val="clear" w:color="auto" w:fill="auto"/>
            <w:vAlign w:val="center"/>
          </w:tcPr>
          <w:p w:rsidR="006675A7" w:rsidRPr="00E77B8B" w:rsidRDefault="006675A7" w:rsidP="00CA158F">
            <w:pPr>
              <w:pStyle w:val="BodyText2"/>
              <w:shd w:val="clear" w:color="auto" w:fill="auto"/>
              <w:tabs>
                <w:tab w:val="left" w:pos="1735"/>
              </w:tabs>
              <w:spacing w:after="0" w:line="230" w:lineRule="exact"/>
              <w:ind w:right="-108"/>
              <w:rPr>
                <w:rFonts w:ascii="Times New Roman" w:hAnsi="Times New Roman" w:cs="Times New Roman"/>
              </w:rPr>
            </w:pPr>
            <w:r w:rsidRPr="00E77B8B">
              <w:rPr>
                <w:rFonts w:ascii="Times New Roman" w:hAnsi="Times New Roman" w:cs="Times New Roman"/>
              </w:rPr>
              <w:t>2020-2025</w:t>
            </w:r>
          </w:p>
        </w:tc>
        <w:tc>
          <w:tcPr>
            <w:tcW w:w="1134" w:type="dxa"/>
          </w:tcPr>
          <w:p w:rsidR="006675A7" w:rsidRPr="00E77B8B" w:rsidRDefault="006675A7" w:rsidP="00CA158F">
            <w:pPr>
              <w:spacing w:before="120" w:after="60"/>
              <w:ind w:firstLine="34"/>
              <w:jc w:val="both"/>
              <w:rPr>
                <w:rFonts w:ascii="Times New Roman" w:hAnsi="Times New Roman" w:cs="Times New Roman"/>
                <w:sz w:val="26"/>
                <w:szCs w:val="26"/>
              </w:rPr>
            </w:pPr>
          </w:p>
        </w:tc>
      </w:tr>
      <w:tr w:rsidR="006675A7" w:rsidRPr="00E77B8B" w:rsidTr="00EF5F10">
        <w:tc>
          <w:tcPr>
            <w:tcW w:w="709" w:type="dxa"/>
            <w:shd w:val="clear" w:color="auto" w:fill="auto"/>
            <w:vAlign w:val="center"/>
          </w:tcPr>
          <w:p w:rsidR="006675A7" w:rsidRPr="00E77B8B" w:rsidRDefault="006675A7" w:rsidP="00CA158F">
            <w:pPr>
              <w:spacing w:before="120" w:after="60"/>
              <w:ind w:firstLine="34"/>
              <w:jc w:val="center"/>
              <w:rPr>
                <w:rFonts w:ascii="Times New Roman" w:hAnsi="Times New Roman" w:cs="Times New Roman"/>
                <w:sz w:val="26"/>
                <w:szCs w:val="26"/>
              </w:rPr>
            </w:pPr>
            <w:r>
              <w:rPr>
                <w:rFonts w:ascii="Times New Roman" w:hAnsi="Times New Roman" w:cs="Times New Roman"/>
                <w:sz w:val="26"/>
                <w:szCs w:val="26"/>
              </w:rPr>
              <w:t>8</w:t>
            </w:r>
          </w:p>
        </w:tc>
        <w:tc>
          <w:tcPr>
            <w:tcW w:w="4537" w:type="dxa"/>
            <w:shd w:val="clear" w:color="auto" w:fill="auto"/>
            <w:vAlign w:val="center"/>
          </w:tcPr>
          <w:p w:rsidR="006675A7" w:rsidRPr="00E77B8B" w:rsidRDefault="006675A7" w:rsidP="00CA158F">
            <w:pPr>
              <w:spacing w:before="120" w:after="60"/>
              <w:ind w:firstLine="34"/>
              <w:jc w:val="both"/>
              <w:rPr>
                <w:rFonts w:ascii="Times New Roman" w:hAnsi="Times New Roman" w:cs="Times New Roman"/>
                <w:sz w:val="26"/>
                <w:szCs w:val="26"/>
              </w:rPr>
            </w:pPr>
            <w:r w:rsidRPr="00E77B8B">
              <w:rPr>
                <w:rFonts w:ascii="Times New Roman" w:hAnsi="Times New Roman" w:cs="Times New Roman"/>
                <w:sz w:val="26"/>
                <w:szCs w:val="26"/>
              </w:rPr>
              <w:t>Rà soát hệ thống văn bản quy phạm pháp luật, đảm bảo việc sửa đổi, bổ sung, xây dựng văn bản quy phạm pháp luật tiếp thu các nguyên tắc quản trị hiệu quả của ASEAN, bao gồm: hướng tới người dân và lấy người dân làm trung tâm; xây dựng tổ chức hành chính các cấp minh bạch, trách nhiệm, hiệu quả, có khả năng giải quyết những thách thức mới</w:t>
            </w:r>
          </w:p>
        </w:tc>
        <w:tc>
          <w:tcPr>
            <w:tcW w:w="2409" w:type="dxa"/>
            <w:shd w:val="clear" w:color="auto" w:fill="auto"/>
            <w:vAlign w:val="center"/>
          </w:tcPr>
          <w:p w:rsidR="006675A7" w:rsidRPr="00E77B8B" w:rsidRDefault="006675A7" w:rsidP="00CA158F">
            <w:pPr>
              <w:pStyle w:val="BodyText2"/>
              <w:shd w:val="clear" w:color="auto" w:fill="auto"/>
              <w:spacing w:after="0" w:line="283" w:lineRule="exact"/>
              <w:rPr>
                <w:rFonts w:ascii="Times New Roman" w:hAnsi="Times New Roman" w:cs="Times New Roman"/>
              </w:rPr>
            </w:pPr>
            <w:r w:rsidRPr="00E77B8B">
              <w:rPr>
                <w:rFonts w:ascii="Times New Roman" w:hAnsi="Times New Roman" w:cs="Times New Roman"/>
              </w:rPr>
              <w:t>Sở Tư pháp</w:t>
            </w:r>
          </w:p>
        </w:tc>
        <w:tc>
          <w:tcPr>
            <w:tcW w:w="3260" w:type="dxa"/>
            <w:shd w:val="clear" w:color="auto" w:fill="auto"/>
            <w:vAlign w:val="center"/>
          </w:tcPr>
          <w:p w:rsidR="006675A7" w:rsidRPr="00E77B8B" w:rsidRDefault="006675A7" w:rsidP="00CA158F">
            <w:pPr>
              <w:pStyle w:val="BodyText2"/>
              <w:shd w:val="clear" w:color="auto" w:fill="auto"/>
              <w:spacing w:after="0" w:line="283" w:lineRule="exact"/>
              <w:jc w:val="both"/>
              <w:rPr>
                <w:rFonts w:ascii="Times New Roman" w:hAnsi="Times New Roman" w:cs="Times New Roman"/>
              </w:rPr>
            </w:pPr>
            <w:r w:rsidRPr="00E77B8B">
              <w:rPr>
                <w:rFonts w:ascii="Times New Roman" w:hAnsi="Times New Roman" w:cs="Times New Roman"/>
              </w:rPr>
              <w:t>Các sở, ban, ngành cấp tỉnh</w:t>
            </w:r>
            <w:r>
              <w:rPr>
                <w:rFonts w:ascii="Times New Roman" w:hAnsi="Times New Roman" w:cs="Times New Roman"/>
              </w:rPr>
              <w:t>; UBND cấp huyện</w:t>
            </w:r>
          </w:p>
        </w:tc>
        <w:tc>
          <w:tcPr>
            <w:tcW w:w="1701" w:type="dxa"/>
            <w:shd w:val="clear" w:color="auto" w:fill="auto"/>
            <w:vAlign w:val="center"/>
          </w:tcPr>
          <w:p w:rsidR="006675A7" w:rsidRPr="00E77B8B" w:rsidRDefault="006675A7" w:rsidP="00CA158F">
            <w:pPr>
              <w:pStyle w:val="BodyText2"/>
              <w:shd w:val="clear" w:color="auto" w:fill="auto"/>
              <w:spacing w:before="60" w:after="0" w:line="230" w:lineRule="exact"/>
              <w:rPr>
                <w:rFonts w:ascii="Times New Roman" w:hAnsi="Times New Roman" w:cs="Times New Roman"/>
              </w:rPr>
            </w:pPr>
            <w:r w:rsidRPr="00E77B8B">
              <w:rPr>
                <w:rFonts w:ascii="Times New Roman" w:hAnsi="Times New Roman" w:cs="Times New Roman"/>
              </w:rPr>
              <w:t>Ngân sách địa phương</w:t>
            </w:r>
          </w:p>
        </w:tc>
        <w:tc>
          <w:tcPr>
            <w:tcW w:w="1702" w:type="dxa"/>
            <w:shd w:val="clear" w:color="auto" w:fill="auto"/>
            <w:vAlign w:val="center"/>
          </w:tcPr>
          <w:p w:rsidR="006675A7" w:rsidRPr="00E77B8B" w:rsidRDefault="006675A7" w:rsidP="00CA158F">
            <w:pPr>
              <w:pStyle w:val="BodyText2"/>
              <w:shd w:val="clear" w:color="auto" w:fill="auto"/>
              <w:tabs>
                <w:tab w:val="left" w:pos="1735"/>
              </w:tabs>
              <w:spacing w:after="0" w:line="230" w:lineRule="exact"/>
              <w:ind w:right="-108"/>
              <w:rPr>
                <w:rFonts w:ascii="Times New Roman" w:hAnsi="Times New Roman" w:cs="Times New Roman"/>
              </w:rPr>
            </w:pPr>
            <w:r w:rsidRPr="00E77B8B">
              <w:rPr>
                <w:rFonts w:ascii="Times New Roman" w:hAnsi="Times New Roman" w:cs="Times New Roman"/>
              </w:rPr>
              <w:t>2020-2025</w:t>
            </w:r>
          </w:p>
        </w:tc>
        <w:tc>
          <w:tcPr>
            <w:tcW w:w="1134" w:type="dxa"/>
          </w:tcPr>
          <w:p w:rsidR="006675A7" w:rsidRPr="00E77B8B" w:rsidRDefault="006675A7" w:rsidP="00CA158F">
            <w:pPr>
              <w:spacing w:before="120" w:after="60"/>
              <w:ind w:firstLine="34"/>
              <w:jc w:val="both"/>
              <w:rPr>
                <w:rFonts w:ascii="Times New Roman" w:hAnsi="Times New Roman" w:cs="Times New Roman"/>
                <w:sz w:val="26"/>
                <w:szCs w:val="26"/>
              </w:rPr>
            </w:pPr>
          </w:p>
        </w:tc>
      </w:tr>
    </w:tbl>
    <w:p w:rsidR="00E77B8B" w:rsidRPr="00E77B8B" w:rsidRDefault="00E77B8B" w:rsidP="00E77B8B">
      <w:pPr>
        <w:spacing w:before="240"/>
        <w:ind w:firstLine="567"/>
        <w:jc w:val="both"/>
        <w:rPr>
          <w:rFonts w:ascii="Times New Roman" w:hAnsi="Times New Roman" w:cs="Times New Roman"/>
          <w:b/>
          <w:sz w:val="28"/>
          <w:szCs w:val="28"/>
        </w:rPr>
      </w:pP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sz w:val="28"/>
          <w:szCs w:val="28"/>
        </w:rPr>
        <w:tab/>
      </w:r>
      <w:r w:rsidRPr="00E77B8B">
        <w:rPr>
          <w:rFonts w:ascii="Times New Roman" w:hAnsi="Times New Roman" w:cs="Times New Roman"/>
          <w:b/>
          <w:sz w:val="28"/>
          <w:szCs w:val="28"/>
        </w:rPr>
        <w:t>ỦY BAN NHÂN DÂN TỈNH</w:t>
      </w:r>
    </w:p>
    <w:p w:rsidR="006E4AA6" w:rsidRPr="00E77B8B" w:rsidRDefault="006E4AA6">
      <w:pPr>
        <w:spacing w:before="120" w:after="0" w:line="240" w:lineRule="auto"/>
        <w:ind w:firstLine="720"/>
        <w:jc w:val="both"/>
        <w:rPr>
          <w:rFonts w:ascii="Times New Roman" w:hAnsi="Times New Roman" w:cs="Times New Roman"/>
          <w:sz w:val="28"/>
          <w:szCs w:val="28"/>
        </w:rPr>
      </w:pPr>
    </w:p>
    <w:sectPr w:rsidR="006E4AA6" w:rsidRPr="00E77B8B" w:rsidSect="00EE4438">
      <w:pgSz w:w="16840" w:h="11907" w:orient="landscape" w:code="9"/>
      <w:pgMar w:top="567" w:right="1134" w:bottom="993" w:left="1134" w:header="227" w:footer="53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97" w:rsidRDefault="00F41A97" w:rsidP="00FD25FF">
      <w:pPr>
        <w:spacing w:after="0" w:line="240" w:lineRule="auto"/>
      </w:pPr>
      <w:r>
        <w:separator/>
      </w:r>
    </w:p>
  </w:endnote>
  <w:endnote w:type="continuationSeparator" w:id="0">
    <w:p w:rsidR="00F41A97" w:rsidRDefault="00F41A97" w:rsidP="00F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41" w:rsidRDefault="00D14B41" w:rsidP="00B17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B41" w:rsidRDefault="00D14B41" w:rsidP="00C654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41" w:rsidRPr="00A572C5" w:rsidRDefault="00D14B41" w:rsidP="00B17BB1">
    <w:pPr>
      <w:pStyle w:val="Footer"/>
      <w:framePr w:wrap="around" w:vAnchor="text" w:hAnchor="margin" w:xAlign="right" w:y="1"/>
      <w:rPr>
        <w:rStyle w:val="PageNumber"/>
        <w:rFonts w:ascii="Times New Roman" w:hAnsi="Times New Roman" w:cs="Times New Roman"/>
      </w:rPr>
    </w:pPr>
    <w:r w:rsidRPr="00A572C5">
      <w:rPr>
        <w:rStyle w:val="PageNumber"/>
        <w:rFonts w:ascii="Times New Roman" w:hAnsi="Times New Roman" w:cs="Times New Roman"/>
      </w:rPr>
      <w:fldChar w:fldCharType="begin"/>
    </w:r>
    <w:r w:rsidRPr="00A572C5">
      <w:rPr>
        <w:rStyle w:val="PageNumber"/>
        <w:rFonts w:ascii="Times New Roman" w:hAnsi="Times New Roman" w:cs="Times New Roman"/>
      </w:rPr>
      <w:instrText xml:space="preserve">PAGE  </w:instrText>
    </w:r>
    <w:r w:rsidRPr="00A572C5">
      <w:rPr>
        <w:rStyle w:val="PageNumber"/>
        <w:rFonts w:ascii="Times New Roman" w:hAnsi="Times New Roman" w:cs="Times New Roman"/>
      </w:rPr>
      <w:fldChar w:fldCharType="separate"/>
    </w:r>
    <w:r w:rsidR="00882EEB">
      <w:rPr>
        <w:rStyle w:val="PageNumber"/>
        <w:rFonts w:ascii="Times New Roman" w:hAnsi="Times New Roman" w:cs="Times New Roman"/>
        <w:noProof/>
      </w:rPr>
      <w:t>8</w:t>
    </w:r>
    <w:r w:rsidRPr="00A572C5">
      <w:rPr>
        <w:rStyle w:val="PageNumber"/>
        <w:rFonts w:ascii="Times New Roman" w:hAnsi="Times New Roman" w:cs="Times New Roman"/>
      </w:rPr>
      <w:fldChar w:fldCharType="end"/>
    </w:r>
  </w:p>
  <w:p w:rsidR="00D14B41" w:rsidRDefault="00D14B41" w:rsidP="00B17B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97" w:rsidRDefault="00F41A97" w:rsidP="00FD25FF">
      <w:pPr>
        <w:spacing w:after="0" w:line="240" w:lineRule="auto"/>
      </w:pPr>
      <w:r>
        <w:separator/>
      </w:r>
    </w:p>
  </w:footnote>
  <w:footnote w:type="continuationSeparator" w:id="0">
    <w:p w:rsidR="00F41A97" w:rsidRDefault="00F41A97" w:rsidP="00F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41" w:rsidRPr="00720D01" w:rsidRDefault="00D14B41" w:rsidP="00C7110A">
    <w:pPr>
      <w:pStyle w:val="Header"/>
      <w:jc w:val="both"/>
      <w:rPr>
        <w:i/>
        <w:sz w:val="2"/>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A6"/>
    <w:rsid w:val="0000748E"/>
    <w:rsid w:val="000410BF"/>
    <w:rsid w:val="00041987"/>
    <w:rsid w:val="000609BE"/>
    <w:rsid w:val="00077EA9"/>
    <w:rsid w:val="000A16E6"/>
    <w:rsid w:val="000D4064"/>
    <w:rsid w:val="000D5A5D"/>
    <w:rsid w:val="000F46B4"/>
    <w:rsid w:val="00101ADD"/>
    <w:rsid w:val="00105C61"/>
    <w:rsid w:val="00107A47"/>
    <w:rsid w:val="00112E5B"/>
    <w:rsid w:val="00127ED0"/>
    <w:rsid w:val="00157C1A"/>
    <w:rsid w:val="00191A93"/>
    <w:rsid w:val="001B1FCE"/>
    <w:rsid w:val="001B2AA9"/>
    <w:rsid w:val="001C74A5"/>
    <w:rsid w:val="001E2DFF"/>
    <w:rsid w:val="001E51E1"/>
    <w:rsid w:val="002312AA"/>
    <w:rsid w:val="00242B9D"/>
    <w:rsid w:val="00243CB2"/>
    <w:rsid w:val="002668E0"/>
    <w:rsid w:val="00270E66"/>
    <w:rsid w:val="00276FD4"/>
    <w:rsid w:val="002B108C"/>
    <w:rsid w:val="002C7FA1"/>
    <w:rsid w:val="002D513F"/>
    <w:rsid w:val="002F6396"/>
    <w:rsid w:val="003441DB"/>
    <w:rsid w:val="00384C76"/>
    <w:rsid w:val="00397E09"/>
    <w:rsid w:val="003A1F7F"/>
    <w:rsid w:val="003C6354"/>
    <w:rsid w:val="003E1F79"/>
    <w:rsid w:val="00417D6C"/>
    <w:rsid w:val="0043487A"/>
    <w:rsid w:val="0044177D"/>
    <w:rsid w:val="00471CD3"/>
    <w:rsid w:val="004727DD"/>
    <w:rsid w:val="004750DB"/>
    <w:rsid w:val="00477514"/>
    <w:rsid w:val="004943C9"/>
    <w:rsid w:val="004A6C36"/>
    <w:rsid w:val="004B10F3"/>
    <w:rsid w:val="004B2CC2"/>
    <w:rsid w:val="004C224C"/>
    <w:rsid w:val="004E025E"/>
    <w:rsid w:val="004E6F14"/>
    <w:rsid w:val="004F35B3"/>
    <w:rsid w:val="005005E2"/>
    <w:rsid w:val="0050488D"/>
    <w:rsid w:val="00507F1B"/>
    <w:rsid w:val="00517DB0"/>
    <w:rsid w:val="00540C33"/>
    <w:rsid w:val="00550641"/>
    <w:rsid w:val="00575440"/>
    <w:rsid w:val="00577F8E"/>
    <w:rsid w:val="005840FB"/>
    <w:rsid w:val="00586D3B"/>
    <w:rsid w:val="005A16F8"/>
    <w:rsid w:val="005B3004"/>
    <w:rsid w:val="005B5603"/>
    <w:rsid w:val="005C086E"/>
    <w:rsid w:val="005D2CD8"/>
    <w:rsid w:val="005D4E38"/>
    <w:rsid w:val="005F0CA8"/>
    <w:rsid w:val="00615F24"/>
    <w:rsid w:val="006341D7"/>
    <w:rsid w:val="006675A7"/>
    <w:rsid w:val="006859F0"/>
    <w:rsid w:val="00696151"/>
    <w:rsid w:val="006968AD"/>
    <w:rsid w:val="006A0227"/>
    <w:rsid w:val="006A0551"/>
    <w:rsid w:val="006C31F4"/>
    <w:rsid w:val="006D3887"/>
    <w:rsid w:val="006E4AA6"/>
    <w:rsid w:val="006F4FD8"/>
    <w:rsid w:val="007360C6"/>
    <w:rsid w:val="007407C7"/>
    <w:rsid w:val="007A37CC"/>
    <w:rsid w:val="007C1062"/>
    <w:rsid w:val="007F6F6C"/>
    <w:rsid w:val="00812870"/>
    <w:rsid w:val="00812893"/>
    <w:rsid w:val="00843112"/>
    <w:rsid w:val="008433F3"/>
    <w:rsid w:val="00855F24"/>
    <w:rsid w:val="00856D82"/>
    <w:rsid w:val="00871404"/>
    <w:rsid w:val="00872CA3"/>
    <w:rsid w:val="00882EEB"/>
    <w:rsid w:val="00884447"/>
    <w:rsid w:val="00886831"/>
    <w:rsid w:val="00892B26"/>
    <w:rsid w:val="008A4DD0"/>
    <w:rsid w:val="008A7209"/>
    <w:rsid w:val="008D1AF0"/>
    <w:rsid w:val="008E0B54"/>
    <w:rsid w:val="008F2114"/>
    <w:rsid w:val="008F3405"/>
    <w:rsid w:val="008F5E8E"/>
    <w:rsid w:val="008F7BF6"/>
    <w:rsid w:val="00903FCD"/>
    <w:rsid w:val="00906D64"/>
    <w:rsid w:val="009427FB"/>
    <w:rsid w:val="00956F1C"/>
    <w:rsid w:val="00962EB7"/>
    <w:rsid w:val="00966237"/>
    <w:rsid w:val="00974181"/>
    <w:rsid w:val="009754CD"/>
    <w:rsid w:val="00975C7D"/>
    <w:rsid w:val="00991A7B"/>
    <w:rsid w:val="00997189"/>
    <w:rsid w:val="009A0567"/>
    <w:rsid w:val="009B3045"/>
    <w:rsid w:val="009C10A7"/>
    <w:rsid w:val="009C2066"/>
    <w:rsid w:val="009D1A89"/>
    <w:rsid w:val="009E2A3A"/>
    <w:rsid w:val="009F701B"/>
    <w:rsid w:val="00A02B18"/>
    <w:rsid w:val="00A03C2F"/>
    <w:rsid w:val="00A06929"/>
    <w:rsid w:val="00A24F32"/>
    <w:rsid w:val="00A32356"/>
    <w:rsid w:val="00A42BEF"/>
    <w:rsid w:val="00A572C5"/>
    <w:rsid w:val="00A703A2"/>
    <w:rsid w:val="00A75807"/>
    <w:rsid w:val="00AA012F"/>
    <w:rsid w:val="00AD37C1"/>
    <w:rsid w:val="00AD71A4"/>
    <w:rsid w:val="00AE22F9"/>
    <w:rsid w:val="00AE66DF"/>
    <w:rsid w:val="00AF4501"/>
    <w:rsid w:val="00B02158"/>
    <w:rsid w:val="00B023C7"/>
    <w:rsid w:val="00B111D0"/>
    <w:rsid w:val="00B4351E"/>
    <w:rsid w:val="00B458E3"/>
    <w:rsid w:val="00B46E4A"/>
    <w:rsid w:val="00B630D8"/>
    <w:rsid w:val="00B70497"/>
    <w:rsid w:val="00B86CB3"/>
    <w:rsid w:val="00B90FCB"/>
    <w:rsid w:val="00B95BD7"/>
    <w:rsid w:val="00BA09D4"/>
    <w:rsid w:val="00BA796F"/>
    <w:rsid w:val="00BC1DBB"/>
    <w:rsid w:val="00BC2460"/>
    <w:rsid w:val="00BD07C8"/>
    <w:rsid w:val="00BF1012"/>
    <w:rsid w:val="00C238C7"/>
    <w:rsid w:val="00C6062A"/>
    <w:rsid w:val="00C6116E"/>
    <w:rsid w:val="00C97BA0"/>
    <w:rsid w:val="00CC3772"/>
    <w:rsid w:val="00CC67B1"/>
    <w:rsid w:val="00CC7975"/>
    <w:rsid w:val="00CE6C29"/>
    <w:rsid w:val="00CF2EF5"/>
    <w:rsid w:val="00CF6AAD"/>
    <w:rsid w:val="00D0708C"/>
    <w:rsid w:val="00D14B41"/>
    <w:rsid w:val="00D15CF4"/>
    <w:rsid w:val="00D25E95"/>
    <w:rsid w:val="00D30FED"/>
    <w:rsid w:val="00D35FBC"/>
    <w:rsid w:val="00D4180A"/>
    <w:rsid w:val="00D4531B"/>
    <w:rsid w:val="00D60EF3"/>
    <w:rsid w:val="00D743B4"/>
    <w:rsid w:val="00D75CB6"/>
    <w:rsid w:val="00D94761"/>
    <w:rsid w:val="00DA1E2A"/>
    <w:rsid w:val="00DA241F"/>
    <w:rsid w:val="00DB211C"/>
    <w:rsid w:val="00DD2BF0"/>
    <w:rsid w:val="00DF35EC"/>
    <w:rsid w:val="00DF66ED"/>
    <w:rsid w:val="00E23E6E"/>
    <w:rsid w:val="00E25524"/>
    <w:rsid w:val="00E35A56"/>
    <w:rsid w:val="00E543F0"/>
    <w:rsid w:val="00E718B1"/>
    <w:rsid w:val="00E77173"/>
    <w:rsid w:val="00E77B8B"/>
    <w:rsid w:val="00E80E62"/>
    <w:rsid w:val="00E91452"/>
    <w:rsid w:val="00EA1875"/>
    <w:rsid w:val="00EA3452"/>
    <w:rsid w:val="00EC3035"/>
    <w:rsid w:val="00EE030D"/>
    <w:rsid w:val="00EE4438"/>
    <w:rsid w:val="00EF0D02"/>
    <w:rsid w:val="00EF5F10"/>
    <w:rsid w:val="00F06589"/>
    <w:rsid w:val="00F20AD0"/>
    <w:rsid w:val="00F21D2E"/>
    <w:rsid w:val="00F21E0E"/>
    <w:rsid w:val="00F41A97"/>
    <w:rsid w:val="00F74521"/>
    <w:rsid w:val="00F757FB"/>
    <w:rsid w:val="00F76A49"/>
    <w:rsid w:val="00F84454"/>
    <w:rsid w:val="00F874D8"/>
    <w:rsid w:val="00F951ED"/>
    <w:rsid w:val="00F97D8F"/>
    <w:rsid w:val="00FA6794"/>
    <w:rsid w:val="00FB0984"/>
    <w:rsid w:val="00FB5EB4"/>
    <w:rsid w:val="00FB6AF2"/>
    <w:rsid w:val="00FD25FF"/>
    <w:rsid w:val="00FD632F"/>
    <w:rsid w:val="00FE6515"/>
    <w:rsid w:val="00FF32E3"/>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AA6"/>
    <w:rPr>
      <w:color w:val="0000FF"/>
      <w:u w:val="single"/>
    </w:rPr>
  </w:style>
  <w:style w:type="paragraph" w:styleId="Header">
    <w:name w:val="header"/>
    <w:basedOn w:val="Normal"/>
    <w:link w:val="HeaderChar"/>
    <w:uiPriority w:val="99"/>
    <w:unhideWhenUsed/>
    <w:rsid w:val="00FD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FF"/>
  </w:style>
  <w:style w:type="paragraph" w:styleId="Footer">
    <w:name w:val="footer"/>
    <w:basedOn w:val="Normal"/>
    <w:link w:val="FooterChar"/>
    <w:uiPriority w:val="99"/>
    <w:unhideWhenUsed/>
    <w:rsid w:val="00FD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FF"/>
  </w:style>
  <w:style w:type="character" w:styleId="PageNumber">
    <w:name w:val="page number"/>
    <w:basedOn w:val="DefaultParagraphFont"/>
    <w:rsid w:val="00D14B41"/>
  </w:style>
  <w:style w:type="paragraph" w:styleId="BodyText">
    <w:name w:val="Body Text"/>
    <w:basedOn w:val="Normal"/>
    <w:link w:val="BodyTextChar"/>
    <w:rsid w:val="00D14B41"/>
    <w:pPr>
      <w:spacing w:after="0" w:line="240" w:lineRule="auto"/>
    </w:pPr>
    <w:rPr>
      <w:rFonts w:ascii=".VnTimeH" w:eastAsia="Times New Roman" w:hAnsi=".VnTimeH" w:cs="Times New Roman"/>
      <w:b/>
      <w:sz w:val="28"/>
      <w:szCs w:val="20"/>
      <w:lang w:val="x-none" w:eastAsia="x-none"/>
    </w:rPr>
  </w:style>
  <w:style w:type="character" w:customStyle="1" w:styleId="BodyTextChar">
    <w:name w:val="Body Text Char"/>
    <w:basedOn w:val="DefaultParagraphFont"/>
    <w:link w:val="BodyText"/>
    <w:rsid w:val="00D14B41"/>
    <w:rPr>
      <w:rFonts w:ascii=".VnTimeH" w:eastAsia="Times New Roman" w:hAnsi=".VnTimeH" w:cs="Times New Roman"/>
      <w:b/>
      <w:sz w:val="28"/>
      <w:szCs w:val="20"/>
      <w:lang w:val="x-none" w:eastAsia="x-none"/>
    </w:rPr>
  </w:style>
  <w:style w:type="character" w:customStyle="1" w:styleId="Bodytext0">
    <w:name w:val="Body text_"/>
    <w:basedOn w:val="DefaultParagraphFont"/>
    <w:link w:val="BodyText2"/>
    <w:rsid w:val="00D14B41"/>
    <w:rPr>
      <w:sz w:val="26"/>
      <w:szCs w:val="26"/>
      <w:shd w:val="clear" w:color="auto" w:fill="FFFFFF"/>
    </w:rPr>
  </w:style>
  <w:style w:type="paragraph" w:customStyle="1" w:styleId="BodyText2">
    <w:name w:val="Body Text2"/>
    <w:basedOn w:val="Normal"/>
    <w:link w:val="Bodytext0"/>
    <w:rsid w:val="00D14B41"/>
    <w:pPr>
      <w:widowControl w:val="0"/>
      <w:shd w:val="clear" w:color="auto" w:fill="FFFFFF"/>
      <w:spacing w:after="480" w:line="0" w:lineRule="atLeast"/>
      <w:jc w:val="center"/>
    </w:pPr>
    <w:rPr>
      <w:sz w:val="26"/>
      <w:szCs w:val="26"/>
    </w:rPr>
  </w:style>
  <w:style w:type="character" w:customStyle="1" w:styleId="Heading1">
    <w:name w:val="Heading #1_"/>
    <w:basedOn w:val="DefaultParagraphFont"/>
    <w:link w:val="Heading10"/>
    <w:rsid w:val="00D14B41"/>
    <w:rPr>
      <w:b/>
      <w:bCs/>
      <w:sz w:val="26"/>
      <w:szCs w:val="26"/>
      <w:shd w:val="clear" w:color="auto" w:fill="FFFFFF"/>
    </w:rPr>
  </w:style>
  <w:style w:type="paragraph" w:customStyle="1" w:styleId="Heading10">
    <w:name w:val="Heading #1"/>
    <w:basedOn w:val="Normal"/>
    <w:link w:val="Heading1"/>
    <w:rsid w:val="00D14B41"/>
    <w:pPr>
      <w:widowControl w:val="0"/>
      <w:shd w:val="clear" w:color="auto" w:fill="FFFFFF"/>
      <w:spacing w:before="660" w:after="0" w:line="326" w:lineRule="exact"/>
      <w:jc w:val="center"/>
      <w:outlineLvl w:val="0"/>
    </w:pPr>
    <w:rPr>
      <w:b/>
      <w:bCs/>
      <w:sz w:val="26"/>
      <w:szCs w:val="26"/>
    </w:rPr>
  </w:style>
  <w:style w:type="character" w:customStyle="1" w:styleId="Bodytext11">
    <w:name w:val="Body text + 11"/>
    <w:aliases w:val="5 pt,Italic,Body text + 5 pt"/>
    <w:basedOn w:val="Bodytext0"/>
    <w:rsid w:val="00D14B4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iPriority w:val="99"/>
    <w:semiHidden/>
    <w:unhideWhenUsed/>
    <w:rsid w:val="00FD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4AA6"/>
    <w:rPr>
      <w:color w:val="0000FF"/>
      <w:u w:val="single"/>
    </w:rPr>
  </w:style>
  <w:style w:type="paragraph" w:styleId="Header">
    <w:name w:val="header"/>
    <w:basedOn w:val="Normal"/>
    <w:link w:val="HeaderChar"/>
    <w:uiPriority w:val="99"/>
    <w:unhideWhenUsed/>
    <w:rsid w:val="00FD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5FF"/>
  </w:style>
  <w:style w:type="paragraph" w:styleId="Footer">
    <w:name w:val="footer"/>
    <w:basedOn w:val="Normal"/>
    <w:link w:val="FooterChar"/>
    <w:uiPriority w:val="99"/>
    <w:unhideWhenUsed/>
    <w:rsid w:val="00FD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5FF"/>
  </w:style>
  <w:style w:type="character" w:styleId="PageNumber">
    <w:name w:val="page number"/>
    <w:basedOn w:val="DefaultParagraphFont"/>
    <w:rsid w:val="00D14B41"/>
  </w:style>
  <w:style w:type="paragraph" w:styleId="BodyText">
    <w:name w:val="Body Text"/>
    <w:basedOn w:val="Normal"/>
    <w:link w:val="BodyTextChar"/>
    <w:rsid w:val="00D14B41"/>
    <w:pPr>
      <w:spacing w:after="0" w:line="240" w:lineRule="auto"/>
    </w:pPr>
    <w:rPr>
      <w:rFonts w:ascii=".VnTimeH" w:eastAsia="Times New Roman" w:hAnsi=".VnTimeH" w:cs="Times New Roman"/>
      <w:b/>
      <w:sz w:val="28"/>
      <w:szCs w:val="20"/>
      <w:lang w:val="x-none" w:eastAsia="x-none"/>
    </w:rPr>
  </w:style>
  <w:style w:type="character" w:customStyle="1" w:styleId="BodyTextChar">
    <w:name w:val="Body Text Char"/>
    <w:basedOn w:val="DefaultParagraphFont"/>
    <w:link w:val="BodyText"/>
    <w:rsid w:val="00D14B41"/>
    <w:rPr>
      <w:rFonts w:ascii=".VnTimeH" w:eastAsia="Times New Roman" w:hAnsi=".VnTimeH" w:cs="Times New Roman"/>
      <w:b/>
      <w:sz w:val="28"/>
      <w:szCs w:val="20"/>
      <w:lang w:val="x-none" w:eastAsia="x-none"/>
    </w:rPr>
  </w:style>
  <w:style w:type="character" w:customStyle="1" w:styleId="Bodytext0">
    <w:name w:val="Body text_"/>
    <w:basedOn w:val="DefaultParagraphFont"/>
    <w:link w:val="BodyText2"/>
    <w:rsid w:val="00D14B41"/>
    <w:rPr>
      <w:sz w:val="26"/>
      <w:szCs w:val="26"/>
      <w:shd w:val="clear" w:color="auto" w:fill="FFFFFF"/>
    </w:rPr>
  </w:style>
  <w:style w:type="paragraph" w:customStyle="1" w:styleId="BodyText2">
    <w:name w:val="Body Text2"/>
    <w:basedOn w:val="Normal"/>
    <w:link w:val="Bodytext0"/>
    <w:rsid w:val="00D14B41"/>
    <w:pPr>
      <w:widowControl w:val="0"/>
      <w:shd w:val="clear" w:color="auto" w:fill="FFFFFF"/>
      <w:spacing w:after="480" w:line="0" w:lineRule="atLeast"/>
      <w:jc w:val="center"/>
    </w:pPr>
    <w:rPr>
      <w:sz w:val="26"/>
      <w:szCs w:val="26"/>
    </w:rPr>
  </w:style>
  <w:style w:type="character" w:customStyle="1" w:styleId="Heading1">
    <w:name w:val="Heading #1_"/>
    <w:basedOn w:val="DefaultParagraphFont"/>
    <w:link w:val="Heading10"/>
    <w:rsid w:val="00D14B41"/>
    <w:rPr>
      <w:b/>
      <w:bCs/>
      <w:sz w:val="26"/>
      <w:szCs w:val="26"/>
      <w:shd w:val="clear" w:color="auto" w:fill="FFFFFF"/>
    </w:rPr>
  </w:style>
  <w:style w:type="paragraph" w:customStyle="1" w:styleId="Heading10">
    <w:name w:val="Heading #1"/>
    <w:basedOn w:val="Normal"/>
    <w:link w:val="Heading1"/>
    <w:rsid w:val="00D14B41"/>
    <w:pPr>
      <w:widowControl w:val="0"/>
      <w:shd w:val="clear" w:color="auto" w:fill="FFFFFF"/>
      <w:spacing w:before="660" w:after="0" w:line="326" w:lineRule="exact"/>
      <w:jc w:val="center"/>
      <w:outlineLvl w:val="0"/>
    </w:pPr>
    <w:rPr>
      <w:b/>
      <w:bCs/>
      <w:sz w:val="26"/>
      <w:szCs w:val="26"/>
    </w:rPr>
  </w:style>
  <w:style w:type="character" w:customStyle="1" w:styleId="Bodytext11">
    <w:name w:val="Body text + 11"/>
    <w:aliases w:val="5 pt,Italic,Body text + 5 pt"/>
    <w:basedOn w:val="Bodytext0"/>
    <w:rsid w:val="00D14B4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iPriority w:val="99"/>
    <w:semiHidden/>
    <w:unhideWhenUsed/>
    <w:rsid w:val="00FD6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o-may-hanh-chinh/quyet-dinh-1439-qd-ttg-2018-de-an-trien-khai-tuyen-bo-asean-ve-vai-tro-cua-nen-cong-vu-398140.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TRANHOAINAM</dc:creator>
  <cp:lastModifiedBy>TRANHOAINAM</cp:lastModifiedBy>
  <cp:revision>2</cp:revision>
  <cp:lastPrinted>2019-05-12T23:43:00Z</cp:lastPrinted>
  <dcterms:created xsi:type="dcterms:W3CDTF">2019-06-18T03:57:00Z</dcterms:created>
  <dcterms:modified xsi:type="dcterms:W3CDTF">2019-06-18T03:57:00Z</dcterms:modified>
</cp:coreProperties>
</file>