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C96" w:rsidRPr="001762B2" w:rsidRDefault="00961C96" w:rsidP="00333AFA">
      <w:pPr>
        <w:spacing w:before="80" w:line="264" w:lineRule="auto"/>
        <w:jc w:val="center"/>
        <w:rPr>
          <w:sz w:val="2"/>
        </w:rPr>
      </w:pPr>
    </w:p>
    <w:tbl>
      <w:tblPr>
        <w:tblW w:w="9498" w:type="dxa"/>
        <w:tblInd w:w="108" w:type="dxa"/>
        <w:tblLook w:val="01E0" w:firstRow="1" w:lastRow="1" w:firstColumn="1" w:lastColumn="1" w:noHBand="0" w:noVBand="0"/>
      </w:tblPr>
      <w:tblGrid>
        <w:gridCol w:w="3402"/>
        <w:gridCol w:w="6096"/>
      </w:tblGrid>
      <w:tr w:rsidR="00961C96" w:rsidRPr="00333AFA" w:rsidTr="00E13162">
        <w:trPr>
          <w:trHeight w:val="1276"/>
        </w:trPr>
        <w:tc>
          <w:tcPr>
            <w:tcW w:w="3402" w:type="dxa"/>
          </w:tcPr>
          <w:p w:rsidR="00961C96" w:rsidRPr="00333AFA" w:rsidRDefault="00961C96" w:rsidP="00333AFA">
            <w:pPr>
              <w:spacing w:before="80" w:line="264" w:lineRule="auto"/>
              <w:jc w:val="center"/>
              <w:rPr>
                <w:b/>
                <w:sz w:val="27"/>
                <w:szCs w:val="27"/>
              </w:rPr>
            </w:pPr>
            <w:r w:rsidRPr="00333AFA">
              <w:rPr>
                <w:b/>
                <w:sz w:val="27"/>
                <w:szCs w:val="27"/>
              </w:rPr>
              <w:t xml:space="preserve">ỦY BAN NHÂN DÂN </w:t>
            </w:r>
          </w:p>
          <w:p w:rsidR="00961C96" w:rsidRPr="00333AFA" w:rsidRDefault="00961C96" w:rsidP="00333AFA">
            <w:pPr>
              <w:spacing w:before="80" w:line="264" w:lineRule="auto"/>
              <w:jc w:val="center"/>
              <w:rPr>
                <w:b/>
                <w:sz w:val="27"/>
                <w:szCs w:val="27"/>
              </w:rPr>
            </w:pPr>
            <w:r w:rsidRPr="00333AFA">
              <w:rPr>
                <w:b/>
                <w:sz w:val="27"/>
                <w:szCs w:val="27"/>
              </w:rPr>
              <w:t>TỈNH HÀ TĨNH</w:t>
            </w:r>
          </w:p>
          <w:p w:rsidR="00961C96" w:rsidRPr="00654399" w:rsidRDefault="00333AFA" w:rsidP="00333AFA">
            <w:pPr>
              <w:spacing w:before="80" w:line="264" w:lineRule="auto"/>
              <w:jc w:val="center"/>
              <w:rPr>
                <w:b/>
                <w:sz w:val="35"/>
                <w:szCs w:val="27"/>
              </w:rPr>
            </w:pPr>
            <w:r>
              <w:rPr>
                <w:noProof/>
                <w:sz w:val="27"/>
                <w:szCs w:val="27"/>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9525</wp:posOffset>
                      </wp:positionV>
                      <wp:extent cx="767080" cy="0"/>
                      <wp:effectExtent l="8255" t="10795" r="5715"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5pt" to="60.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kaDEQ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">
                      <w10:wrap anchorx="margin"/>
                    </v:line>
                  </w:pict>
                </mc:Fallback>
              </mc:AlternateContent>
            </w:r>
          </w:p>
        </w:tc>
        <w:tc>
          <w:tcPr>
            <w:tcW w:w="6096" w:type="dxa"/>
          </w:tcPr>
          <w:p w:rsidR="00961C96" w:rsidRPr="00333AFA" w:rsidRDefault="00961C96" w:rsidP="00333AFA">
            <w:pPr>
              <w:spacing w:before="80" w:line="264" w:lineRule="auto"/>
              <w:jc w:val="center"/>
              <w:rPr>
                <w:b/>
                <w:sz w:val="27"/>
                <w:szCs w:val="27"/>
              </w:rPr>
            </w:pPr>
            <w:r w:rsidRPr="00333AFA">
              <w:rPr>
                <w:b/>
                <w:sz w:val="27"/>
                <w:szCs w:val="27"/>
              </w:rPr>
              <w:t>CỘNG HÒA XÃ HỘI CHỦ NGHĨA VIỆT NAM</w:t>
            </w:r>
          </w:p>
          <w:p w:rsidR="00961C96" w:rsidRPr="00654399" w:rsidRDefault="00654399" w:rsidP="00333AFA">
            <w:pPr>
              <w:spacing w:before="80" w:line="264" w:lineRule="auto"/>
              <w:jc w:val="center"/>
              <w:rPr>
                <w:b/>
                <w:sz w:val="27"/>
                <w:szCs w:val="27"/>
              </w:rPr>
            </w:pPr>
            <w:r>
              <w:rPr>
                <w:b/>
                <w:sz w:val="27"/>
                <w:szCs w:val="27"/>
              </w:rPr>
              <w:t>Độc lập – Tự do – Hạnh phúc</w:t>
            </w:r>
            <w:r w:rsidR="00333AFA">
              <w:rPr>
                <w:b/>
                <w:noProof/>
                <w:sz w:val="27"/>
                <w:szCs w:val="27"/>
              </w:rPr>
              <mc:AlternateContent>
                <mc:Choice Requires="wps">
                  <w:drawing>
                    <wp:anchor distT="0" distB="0" distL="114300" distR="114300" simplePos="0" relativeHeight="251658240" behindDoc="0" locked="0" layoutInCell="1" allowOverlap="1" wp14:anchorId="1E3BBFD1" wp14:editId="753A89AB">
                      <wp:simplePos x="0" y="0"/>
                      <wp:positionH relativeFrom="margin">
                        <wp:align>center</wp:align>
                      </wp:positionH>
                      <wp:positionV relativeFrom="paragraph">
                        <wp:posOffset>9525</wp:posOffset>
                      </wp:positionV>
                      <wp:extent cx="1778000" cy="0"/>
                      <wp:effectExtent l="8890" t="11430" r="13335" b="762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5pt" to="14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VX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GZPT/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">
                      <w10:wrap anchorx="margin"/>
                    </v:line>
                  </w:pict>
                </mc:Fallback>
              </mc:AlternateContent>
            </w:r>
          </w:p>
        </w:tc>
      </w:tr>
    </w:tbl>
    <w:p w:rsidR="003272B8" w:rsidRDefault="00961C96" w:rsidP="00333AFA">
      <w:pPr>
        <w:shd w:val="clear" w:color="auto" w:fill="FFFFFF"/>
        <w:spacing w:before="80" w:line="264" w:lineRule="auto"/>
        <w:jc w:val="center"/>
        <w:rPr>
          <w:b/>
          <w:sz w:val="28"/>
          <w:szCs w:val="28"/>
        </w:rPr>
      </w:pPr>
      <w:proofErr w:type="gramStart"/>
      <w:r>
        <w:rPr>
          <w:b/>
          <w:sz w:val="28"/>
          <w:szCs w:val="28"/>
        </w:rPr>
        <w:t>Phụ lục p</w:t>
      </w:r>
      <w:r w:rsidR="003272B8" w:rsidRPr="00007BBC">
        <w:rPr>
          <w:b/>
          <w:sz w:val="28"/>
          <w:szCs w:val="28"/>
        </w:rPr>
        <w:t>hân tích kết quả PAPI, PAR-INDEX năm 2017.</w:t>
      </w:r>
      <w:proofErr w:type="gramEnd"/>
    </w:p>
    <w:p w:rsidR="00961C96" w:rsidRPr="00333AFA" w:rsidRDefault="00961C96" w:rsidP="00333AFA">
      <w:pPr>
        <w:shd w:val="clear" w:color="auto" w:fill="FFFFFF"/>
        <w:spacing w:before="80" w:line="264" w:lineRule="auto"/>
        <w:jc w:val="center"/>
        <w:rPr>
          <w:i/>
          <w:sz w:val="28"/>
          <w:szCs w:val="28"/>
        </w:rPr>
      </w:pPr>
      <w:r w:rsidRPr="00333AFA">
        <w:rPr>
          <w:i/>
          <w:sz w:val="28"/>
          <w:szCs w:val="28"/>
        </w:rPr>
        <w:t xml:space="preserve">(Ban hành kèm </w:t>
      </w:r>
      <w:proofErr w:type="gramStart"/>
      <w:r w:rsidRPr="00333AFA">
        <w:rPr>
          <w:i/>
          <w:sz w:val="28"/>
          <w:szCs w:val="28"/>
        </w:rPr>
        <w:t>theo</w:t>
      </w:r>
      <w:proofErr w:type="gramEnd"/>
      <w:r w:rsidRPr="00333AFA">
        <w:rPr>
          <w:i/>
          <w:sz w:val="28"/>
          <w:szCs w:val="28"/>
        </w:rPr>
        <w:t xml:space="preserve"> Kế hoạch số     </w:t>
      </w:r>
      <w:r w:rsidR="00A277EB">
        <w:rPr>
          <w:i/>
          <w:sz w:val="28"/>
          <w:szCs w:val="28"/>
        </w:rPr>
        <w:t xml:space="preserve"> </w:t>
      </w:r>
      <w:r w:rsidRPr="00333AFA">
        <w:rPr>
          <w:i/>
          <w:sz w:val="28"/>
          <w:szCs w:val="28"/>
        </w:rPr>
        <w:t>/KH-UBND ngày     /5/2018</w:t>
      </w:r>
    </w:p>
    <w:p w:rsidR="00961C96" w:rsidRDefault="00961C96" w:rsidP="00333AFA">
      <w:pPr>
        <w:shd w:val="clear" w:color="auto" w:fill="FFFFFF"/>
        <w:spacing w:before="80" w:line="264" w:lineRule="auto"/>
        <w:jc w:val="center"/>
        <w:rPr>
          <w:i/>
          <w:sz w:val="28"/>
          <w:szCs w:val="28"/>
        </w:rPr>
      </w:pPr>
      <w:proofErr w:type="gramStart"/>
      <w:r w:rsidRPr="00333AFA">
        <w:rPr>
          <w:i/>
          <w:sz w:val="28"/>
          <w:szCs w:val="28"/>
        </w:rPr>
        <w:t>của</w:t>
      </w:r>
      <w:proofErr w:type="gramEnd"/>
      <w:r w:rsidRPr="00333AFA">
        <w:rPr>
          <w:i/>
          <w:sz w:val="28"/>
          <w:szCs w:val="28"/>
        </w:rPr>
        <w:t xml:space="preserve"> Ủy ban nhân dân tinh)</w:t>
      </w:r>
    </w:p>
    <w:p w:rsidR="00333AFA" w:rsidRPr="00333AFA" w:rsidRDefault="00333AFA" w:rsidP="00333AFA">
      <w:pPr>
        <w:shd w:val="clear" w:color="auto" w:fill="FFFFFF"/>
        <w:spacing w:before="80" w:line="264" w:lineRule="auto"/>
        <w:jc w:val="center"/>
        <w:rPr>
          <w:i/>
          <w:sz w:val="18"/>
          <w:szCs w:val="28"/>
        </w:rPr>
      </w:pPr>
    </w:p>
    <w:p w:rsidR="00333AFA" w:rsidRPr="00333AFA" w:rsidRDefault="00333AFA" w:rsidP="00333AFA">
      <w:pPr>
        <w:shd w:val="clear" w:color="auto" w:fill="FFFFFF"/>
        <w:spacing w:before="80" w:line="264" w:lineRule="auto"/>
        <w:ind w:firstLine="709"/>
        <w:jc w:val="both"/>
        <w:rPr>
          <w:b/>
          <w:bCs/>
          <w:sz w:val="2"/>
          <w:szCs w:val="28"/>
          <w:shd w:val="clear" w:color="auto" w:fill="FFFFFF"/>
        </w:rPr>
      </w:pPr>
    </w:p>
    <w:p w:rsidR="00B727EA" w:rsidRPr="00EE0FF0" w:rsidRDefault="00B727EA" w:rsidP="00333AFA">
      <w:pPr>
        <w:shd w:val="clear" w:color="auto" w:fill="FFFFFF"/>
        <w:spacing w:before="80" w:line="264" w:lineRule="auto"/>
        <w:ind w:firstLine="709"/>
        <w:jc w:val="both"/>
        <w:rPr>
          <w:b/>
          <w:bCs/>
          <w:sz w:val="28"/>
          <w:szCs w:val="28"/>
          <w:shd w:val="clear" w:color="auto" w:fill="FFFFFF"/>
        </w:rPr>
      </w:pPr>
      <w:proofErr w:type="gramStart"/>
      <w:r>
        <w:rPr>
          <w:b/>
          <w:bCs/>
          <w:sz w:val="28"/>
          <w:szCs w:val="28"/>
          <w:shd w:val="clear" w:color="auto" w:fill="FFFFFF"/>
        </w:rPr>
        <w:t>I</w:t>
      </w:r>
      <w:r w:rsidRPr="00EE0FF0">
        <w:rPr>
          <w:b/>
          <w:bCs/>
          <w:sz w:val="28"/>
          <w:szCs w:val="28"/>
          <w:shd w:val="clear" w:color="auto" w:fill="FFFFFF"/>
        </w:rPr>
        <w:t xml:space="preserve">. Đối với </w:t>
      </w:r>
      <w:r w:rsidR="002E5DAA">
        <w:rPr>
          <w:b/>
          <w:bCs/>
          <w:sz w:val="28"/>
          <w:szCs w:val="28"/>
          <w:shd w:val="clear" w:color="auto" w:fill="FFFFFF"/>
        </w:rPr>
        <w:t xml:space="preserve">chỉ số </w:t>
      </w:r>
      <w:r w:rsidR="00D110DC">
        <w:rPr>
          <w:b/>
          <w:bCs/>
          <w:sz w:val="28"/>
          <w:szCs w:val="28"/>
          <w:shd w:val="clear" w:color="auto" w:fill="FFFFFF"/>
        </w:rPr>
        <w:t>PAPI (Hiệu quả quản trị và hành chính công cấp tỉnh).</w:t>
      </w:r>
      <w:proofErr w:type="gramEnd"/>
    </w:p>
    <w:p w:rsidR="00B727EA" w:rsidRPr="00EE0FF0" w:rsidRDefault="00B727EA" w:rsidP="00333AFA">
      <w:pPr>
        <w:spacing w:before="80" w:line="264" w:lineRule="auto"/>
        <w:ind w:firstLine="709"/>
        <w:jc w:val="both"/>
        <w:rPr>
          <w:color w:val="000000"/>
          <w:sz w:val="28"/>
          <w:szCs w:val="28"/>
          <w:shd w:val="clear" w:color="auto" w:fill="FFFFFF"/>
        </w:rPr>
      </w:pPr>
      <w:r w:rsidRPr="00053FA0">
        <w:rPr>
          <w:color w:val="000000"/>
          <w:sz w:val="28"/>
          <w:szCs w:val="28"/>
          <w:shd w:val="clear" w:color="auto" w:fill="FFFFFF"/>
        </w:rPr>
        <w:t xml:space="preserve">PAPI là công cụ </w:t>
      </w:r>
      <w:proofErr w:type="gramStart"/>
      <w:r w:rsidRPr="00053FA0">
        <w:rPr>
          <w:color w:val="000000"/>
          <w:sz w:val="28"/>
          <w:szCs w:val="28"/>
          <w:shd w:val="clear" w:color="auto" w:fill="FFFFFF"/>
        </w:rPr>
        <w:t>theo</w:t>
      </w:r>
      <w:proofErr w:type="gramEnd"/>
      <w:r w:rsidRPr="00053FA0">
        <w:rPr>
          <w:color w:val="000000"/>
          <w:sz w:val="28"/>
          <w:szCs w:val="28"/>
          <w:shd w:val="clear" w:color="auto" w:fill="FFFFFF"/>
        </w:rPr>
        <w:t xml:space="preserve"> dõi và đánh</w:t>
      </w:r>
      <w:bookmarkStart w:id="0" w:name="_GoBack"/>
      <w:bookmarkEnd w:id="0"/>
      <w:r w:rsidRPr="00053FA0">
        <w:rPr>
          <w:color w:val="000000"/>
          <w:sz w:val="28"/>
          <w:szCs w:val="28"/>
          <w:shd w:val="clear" w:color="auto" w:fill="FFFFFF"/>
        </w:rPr>
        <w:t xml:space="preserve"> giá hiệu quả thực thi chính sách liên quan đến quản trị và hành c</w:t>
      </w:r>
      <w:r w:rsidRPr="00EE0FF0">
        <w:rPr>
          <w:color w:val="000000"/>
          <w:sz w:val="28"/>
          <w:szCs w:val="28"/>
          <w:shd w:val="clear" w:color="auto" w:fill="FFFFFF"/>
        </w:rPr>
        <w:t xml:space="preserve">hính công, đo lường mức độ hiệu quả thực thi chính sách, pháp luật của Việt Nam. </w:t>
      </w:r>
      <w:r w:rsidRPr="00E642DB">
        <w:rPr>
          <w:color w:val="000000"/>
          <w:sz w:val="28"/>
          <w:szCs w:val="28"/>
          <w:lang w:val="vi-VN"/>
        </w:rPr>
        <w:t>PAPI tập trung tìm hiểu hiệu quả công tác điều hành, thực thi chính sách, cung ứng dịch vụ công dựa trên đánh giá và trải nghiệm của người dân</w:t>
      </w:r>
      <w:r>
        <w:rPr>
          <w:color w:val="000000"/>
          <w:sz w:val="28"/>
          <w:szCs w:val="28"/>
        </w:rPr>
        <w:t xml:space="preserve">, </w:t>
      </w:r>
      <w:r w:rsidRPr="00053FA0">
        <w:rPr>
          <w:color w:val="000000"/>
          <w:sz w:val="28"/>
          <w:szCs w:val="28"/>
        </w:rPr>
        <w:t>bao gồm 6 chỉ số  nội dung, 22 chỉ số nội dung thành phần và hơn 90 chỉ tiêu về hiệu quả quản trị và hành chính công .</w:t>
      </w:r>
    </w:p>
    <w:p w:rsidR="00B727EA" w:rsidRPr="00EE0FF0" w:rsidRDefault="00B727EA" w:rsidP="00333AFA">
      <w:pPr>
        <w:spacing w:before="80" w:line="264" w:lineRule="auto"/>
        <w:ind w:firstLine="709"/>
        <w:jc w:val="both"/>
        <w:rPr>
          <w:snapToGrid w:val="0"/>
          <w:spacing w:val="-2"/>
          <w:sz w:val="28"/>
          <w:szCs w:val="28"/>
        </w:rPr>
      </w:pPr>
      <w:r w:rsidRPr="00EE0FF0">
        <w:rPr>
          <w:sz w:val="28"/>
          <w:szCs w:val="28"/>
        </w:rPr>
        <w:t xml:space="preserve">Trong thời gian qua, PAPI của Hà Tĩnh luôn thuộc nhóm 16 tỉnh, thành phố đạt điểm cao nhất cả nước, </w:t>
      </w:r>
      <w:r w:rsidRPr="00EE0FF0">
        <w:rPr>
          <w:snapToGrid w:val="0"/>
          <w:spacing w:val="-2"/>
          <w:sz w:val="28"/>
          <w:szCs w:val="28"/>
        </w:rPr>
        <w:t xml:space="preserve">năm 2010 xếp thứ 2/32, năm 2011 xếp thứ 5/63, năm 2012 xếp thứ 4/63, năm 2013 xếp thứ 5/63, năm 2014 không xếp hạng, năm 2015 xếp thứ 1/63, năm 2016 xếp thứ 2/63 và năm 2017 </w:t>
      </w:r>
      <w:proofErr w:type="gramStart"/>
      <w:r w:rsidRPr="00EE0FF0">
        <w:rPr>
          <w:snapToGrid w:val="0"/>
          <w:spacing w:val="-2"/>
          <w:sz w:val="28"/>
          <w:szCs w:val="28"/>
        </w:rPr>
        <w:t>xếp  thứ</w:t>
      </w:r>
      <w:proofErr w:type="gramEnd"/>
      <w:r w:rsidRPr="00EE0FF0">
        <w:rPr>
          <w:snapToGrid w:val="0"/>
          <w:spacing w:val="-2"/>
          <w:sz w:val="28"/>
          <w:szCs w:val="28"/>
        </w:rPr>
        <w:t xml:space="preserve"> 12/63 tỉnh, thành phố trong cả nước. So với năm 2016, PAPI năm 2017 của tỉnh Hà Tĩnh giảm 10 bậc về thứ hạng và giảm 1,12 điểm (từ 39,32  điểm năm 2016 xuống còn 38,20 điểm năm 2017). </w:t>
      </w:r>
    </w:p>
    <w:p w:rsidR="00B727EA" w:rsidRPr="00EE0FF0" w:rsidRDefault="00B727EA" w:rsidP="00333AFA">
      <w:pPr>
        <w:spacing w:before="80" w:line="264" w:lineRule="auto"/>
        <w:ind w:firstLine="709"/>
        <w:jc w:val="both"/>
        <w:rPr>
          <w:snapToGrid w:val="0"/>
          <w:spacing w:val="-2"/>
          <w:sz w:val="28"/>
          <w:szCs w:val="28"/>
        </w:rPr>
      </w:pPr>
      <w:r w:rsidRPr="00EE0FF0">
        <w:rPr>
          <w:snapToGrid w:val="0"/>
          <w:spacing w:val="-2"/>
          <w:sz w:val="28"/>
          <w:szCs w:val="28"/>
        </w:rPr>
        <w:t>Trong sáu chỉ số nội dung, chỉ có chỉ số nội dung “Công khai, minh bạch”có điểm số tăng nhẹ (tăng 0</w:t>
      </w:r>
      <w:proofErr w:type="gramStart"/>
      <w:r w:rsidRPr="00EE0FF0">
        <w:rPr>
          <w:snapToGrid w:val="0"/>
          <w:spacing w:val="-2"/>
          <w:sz w:val="28"/>
          <w:szCs w:val="28"/>
        </w:rPr>
        <w:t>,22</w:t>
      </w:r>
      <w:proofErr w:type="gramEnd"/>
      <w:r w:rsidRPr="00EE0FF0">
        <w:rPr>
          <w:snapToGrid w:val="0"/>
          <w:spacing w:val="-2"/>
          <w:sz w:val="28"/>
          <w:szCs w:val="28"/>
        </w:rPr>
        <w:t xml:space="preserve"> điểm) còn lại 05 chỉ số nội dung đều giảm điểm so với năm 2016. Có 02 chỉ số nội dung thuộc nhóm các tỉnh, thành phố đạt điểm cao nhất cả nước, trong đó chỉ số nội dung “Tham gia người dân ở cấp cơ sở” có số điểm cao nhất cả nước. Có 02 chỉ số nội dung thuộc nhóm các tỉnh, thành phố đạt điểm trung bình cao cả nước (Kiểm soát tham nhũng trong khu vực công, Cung ứng Dịch vụ công), 01 chỉ số nội dung thuộc nhóm các tỉnh, thành phố đạt điểm trung bình thấp cả nước (Thủ tục hành chính công) và 01 chỉ số nội dung thuộc nhóm các tỉnh, thành phố đạt điểm thấp nhất cả nước (Trách nhiệm giải trình với người dân)</w:t>
      </w:r>
    </w:p>
    <w:p w:rsidR="00B727EA" w:rsidRPr="00EE0FF0" w:rsidRDefault="00B727EA" w:rsidP="00333AFA">
      <w:pPr>
        <w:spacing w:before="80" w:line="264" w:lineRule="auto"/>
        <w:ind w:firstLine="709"/>
        <w:jc w:val="both"/>
        <w:rPr>
          <w:snapToGrid w:val="0"/>
          <w:spacing w:val="-2"/>
          <w:sz w:val="28"/>
          <w:szCs w:val="28"/>
          <w:lang w:val="vi-VN"/>
        </w:rPr>
      </w:pPr>
      <w:r w:rsidRPr="00EE0FF0">
        <w:rPr>
          <w:snapToGrid w:val="0"/>
          <w:spacing w:val="-2"/>
          <w:sz w:val="28"/>
          <w:szCs w:val="28"/>
        </w:rPr>
        <w:t xml:space="preserve">Trong 22 chỉ số nội dung thành phần thuộc 06 chỉ số nội dung của PAPI 2017 có 14 chỉ số nội dung thành phần giảm điểm và 8 chỉ số nội dung thành phần tăng điểm so với năm 2016. </w:t>
      </w:r>
    </w:p>
    <w:p w:rsidR="00B727EA" w:rsidRPr="00EE0FF0" w:rsidRDefault="00B727EA" w:rsidP="00333AFA">
      <w:pPr>
        <w:spacing w:before="80" w:line="264" w:lineRule="auto"/>
        <w:ind w:firstLine="709"/>
        <w:jc w:val="both"/>
        <w:rPr>
          <w:b/>
          <w:snapToGrid w:val="0"/>
          <w:spacing w:val="-2"/>
          <w:sz w:val="28"/>
          <w:szCs w:val="28"/>
        </w:rPr>
      </w:pPr>
      <w:r w:rsidRPr="00EE0FF0">
        <w:rPr>
          <w:b/>
          <w:snapToGrid w:val="0"/>
          <w:spacing w:val="-2"/>
          <w:sz w:val="28"/>
          <w:szCs w:val="28"/>
        </w:rPr>
        <w:t>1</w:t>
      </w:r>
      <w:r w:rsidRPr="00053FA0">
        <w:rPr>
          <w:b/>
          <w:snapToGrid w:val="0"/>
          <w:spacing w:val="-2"/>
          <w:sz w:val="28"/>
          <w:szCs w:val="28"/>
        </w:rPr>
        <w:t>. Chỉ số nội dung 1: Tham gia của người dân ở cấp cơ sở: 6</w:t>
      </w:r>
      <w:proofErr w:type="gramStart"/>
      <w:r w:rsidRPr="00053FA0">
        <w:rPr>
          <w:b/>
          <w:snapToGrid w:val="0"/>
          <w:spacing w:val="-2"/>
          <w:sz w:val="28"/>
          <w:szCs w:val="28"/>
        </w:rPr>
        <w:t>,41</w:t>
      </w:r>
      <w:proofErr w:type="gramEnd"/>
      <w:r w:rsidRPr="00053FA0">
        <w:rPr>
          <w:b/>
          <w:snapToGrid w:val="0"/>
          <w:spacing w:val="-2"/>
          <w:sz w:val="28"/>
          <w:szCs w:val="28"/>
        </w:rPr>
        <w:t xml:space="preserve"> điểm </w:t>
      </w:r>
      <w:r w:rsidRPr="00EE0FF0">
        <w:rPr>
          <w:i/>
          <w:snapToGrid w:val="0"/>
          <w:spacing w:val="-2"/>
          <w:sz w:val="28"/>
          <w:szCs w:val="28"/>
        </w:rPr>
        <w:t>(giảm 0,4 điểm so với năm 2016).</w:t>
      </w:r>
    </w:p>
    <w:p w:rsidR="00B727EA" w:rsidRPr="00AE3351" w:rsidRDefault="00B727EA" w:rsidP="00333AFA">
      <w:pPr>
        <w:spacing w:before="80" w:line="264" w:lineRule="auto"/>
        <w:ind w:firstLine="709"/>
        <w:jc w:val="both"/>
        <w:rPr>
          <w:snapToGrid w:val="0"/>
          <w:spacing w:val="-2"/>
          <w:sz w:val="28"/>
          <w:szCs w:val="28"/>
        </w:rPr>
      </w:pPr>
      <w:r w:rsidRPr="00EE0FF0">
        <w:rPr>
          <w:snapToGrid w:val="0"/>
          <w:spacing w:val="-2"/>
          <w:sz w:val="28"/>
          <w:szCs w:val="28"/>
        </w:rPr>
        <w:lastRenderedPageBreak/>
        <w:t>Điểm trung bình toàn quốc của chỉ số nội dung này là 5</w:t>
      </w:r>
      <w:proofErr w:type="gramStart"/>
      <w:r w:rsidRPr="00EE0FF0">
        <w:rPr>
          <w:snapToGrid w:val="0"/>
          <w:spacing w:val="-2"/>
          <w:sz w:val="28"/>
          <w:szCs w:val="28"/>
        </w:rPr>
        <w:t>,34</w:t>
      </w:r>
      <w:proofErr w:type="gramEnd"/>
      <w:r w:rsidRPr="00EE0FF0">
        <w:rPr>
          <w:snapToGrid w:val="0"/>
          <w:spacing w:val="-2"/>
          <w:sz w:val="28"/>
          <w:szCs w:val="28"/>
        </w:rPr>
        <w:t>/10 điểm. Hà Tĩnh đạt 6</w:t>
      </w:r>
      <w:proofErr w:type="gramStart"/>
      <w:r w:rsidRPr="00EE0FF0">
        <w:rPr>
          <w:snapToGrid w:val="0"/>
          <w:spacing w:val="-2"/>
          <w:sz w:val="28"/>
          <w:szCs w:val="28"/>
        </w:rPr>
        <w:t>,41</w:t>
      </w:r>
      <w:proofErr w:type="gramEnd"/>
      <w:r w:rsidRPr="00EE0FF0">
        <w:rPr>
          <w:snapToGrid w:val="0"/>
          <w:spacing w:val="-2"/>
          <w:sz w:val="28"/>
          <w:szCs w:val="28"/>
        </w:rPr>
        <w:t xml:space="preserve"> điểm, xếp thứ 1/63 tỉnh, thành phố trong cả nước, mặc dù số điểm  giảm so với năm 2016 nhưng vẫn giữ vững vị trí xếp hạng. Có 04 chỉ số nội dung thành phần thuộc nhóm các tỉnh, thành phố đạt điểm cao nhất cả nước, tuy nhiên 4 chỉ số này đều giảm điểm so với năm 2016, đặc biệt chỉ số nội </w:t>
      </w:r>
      <w:proofErr w:type="gramStart"/>
      <w:r w:rsidRPr="00EE0FF0">
        <w:rPr>
          <w:snapToGrid w:val="0"/>
          <w:spacing w:val="-2"/>
          <w:sz w:val="28"/>
          <w:szCs w:val="28"/>
        </w:rPr>
        <w:t>dung  thành</w:t>
      </w:r>
      <w:proofErr w:type="gramEnd"/>
      <w:r w:rsidRPr="00EE0FF0">
        <w:rPr>
          <w:snapToGrid w:val="0"/>
          <w:spacing w:val="-2"/>
          <w:sz w:val="28"/>
          <w:szCs w:val="28"/>
        </w:rPr>
        <w:t xml:space="preserve"> phần “Cơ hội tham gia” năm 2016  đạt điểm cao nhất cả nước</w:t>
      </w:r>
      <w:r>
        <w:rPr>
          <w:snapToGrid w:val="0"/>
          <w:spacing w:val="-2"/>
          <w:sz w:val="28"/>
          <w:szCs w:val="28"/>
        </w:rPr>
        <w:t xml:space="preserve"> </w:t>
      </w:r>
      <w:r w:rsidRPr="00053FA0">
        <w:rPr>
          <w:snapToGrid w:val="0"/>
          <w:spacing w:val="-2"/>
          <w:sz w:val="28"/>
          <w:szCs w:val="28"/>
        </w:rPr>
        <w:t xml:space="preserve"> giảm 0,19 điểm trong năm 2017</w:t>
      </w:r>
      <w:r>
        <w:rPr>
          <w:snapToGrid w:val="0"/>
          <w:spacing w:val="-2"/>
          <w:sz w:val="28"/>
          <w:szCs w:val="28"/>
        </w:rPr>
        <w:t xml:space="preserve">, </w:t>
      </w:r>
      <w:r w:rsidRPr="00AE3351">
        <w:rPr>
          <w:snapToGrid w:val="0"/>
          <w:spacing w:val="-2"/>
          <w:sz w:val="28"/>
          <w:szCs w:val="28"/>
        </w:rPr>
        <w:t>cụ thể như sau:</w:t>
      </w:r>
    </w:p>
    <w:p w:rsidR="00B727EA" w:rsidRPr="00053FA0" w:rsidRDefault="00B727EA" w:rsidP="00333AFA">
      <w:pPr>
        <w:spacing w:before="80" w:line="264" w:lineRule="auto"/>
        <w:ind w:firstLine="709"/>
        <w:jc w:val="both"/>
        <w:rPr>
          <w:i/>
          <w:sz w:val="28"/>
          <w:szCs w:val="28"/>
        </w:rPr>
      </w:pPr>
      <w:proofErr w:type="gramStart"/>
      <w:r w:rsidRPr="00EE0FF0">
        <w:rPr>
          <w:i/>
          <w:sz w:val="28"/>
          <w:szCs w:val="28"/>
        </w:rPr>
        <w:t>Điểm các chỉ số nội dung thành phần</w:t>
      </w:r>
      <w:r w:rsidRPr="00EE0FF0">
        <w:rPr>
          <w:i/>
          <w:sz w:val="28"/>
          <w:szCs w:val="28"/>
          <w:lang w:val="vi-VN"/>
        </w:rPr>
        <w:t xml:space="preserve"> và</w:t>
      </w:r>
      <w:r w:rsidRPr="00EE0FF0">
        <w:rPr>
          <w:i/>
          <w:sz w:val="28"/>
          <w:szCs w:val="28"/>
        </w:rPr>
        <w:t xml:space="preserve"> so với năm 2016</w:t>
      </w:r>
      <w:r>
        <w:rPr>
          <w:i/>
          <w:sz w:val="28"/>
          <w:szCs w:val="28"/>
        </w:rPr>
        <w:t>.</w:t>
      </w:r>
      <w:proofErr w:type="gramEnd"/>
    </w:p>
    <w:p w:rsidR="00B727EA" w:rsidRPr="00053FA0" w:rsidRDefault="00B727EA" w:rsidP="00333AFA">
      <w:pPr>
        <w:spacing w:before="80" w:line="264" w:lineRule="auto"/>
        <w:ind w:firstLine="709"/>
        <w:jc w:val="both"/>
        <w:rPr>
          <w:sz w:val="28"/>
          <w:szCs w:val="28"/>
        </w:rPr>
      </w:pPr>
      <w:r w:rsidRPr="00053FA0">
        <w:rPr>
          <w:sz w:val="28"/>
          <w:szCs w:val="28"/>
        </w:rPr>
        <w:t>1.1 Tri thức công dân về tham gia: 1</w:t>
      </w:r>
      <w:proofErr w:type="gramStart"/>
      <w:r w:rsidRPr="00053FA0">
        <w:rPr>
          <w:sz w:val="28"/>
          <w:szCs w:val="28"/>
        </w:rPr>
        <w:t>,47</w:t>
      </w:r>
      <w:proofErr w:type="gramEnd"/>
      <w:r w:rsidRPr="00053FA0">
        <w:rPr>
          <w:sz w:val="28"/>
          <w:szCs w:val="28"/>
        </w:rPr>
        <w:t>/1,48</w:t>
      </w:r>
      <w:r>
        <w:rPr>
          <w:sz w:val="28"/>
          <w:szCs w:val="28"/>
        </w:rPr>
        <w:t xml:space="preserve"> </w:t>
      </w:r>
      <w:r w:rsidRPr="00053FA0">
        <w:rPr>
          <w:sz w:val="28"/>
          <w:szCs w:val="28"/>
        </w:rPr>
        <w:t>điểm (giảm 0,01 điểm)</w:t>
      </w:r>
    </w:p>
    <w:p w:rsidR="00B727EA" w:rsidRPr="00EE0FF0" w:rsidRDefault="00B727EA" w:rsidP="00333AFA">
      <w:pPr>
        <w:spacing w:before="80" w:line="264" w:lineRule="auto"/>
        <w:ind w:firstLine="709"/>
        <w:jc w:val="both"/>
        <w:rPr>
          <w:sz w:val="28"/>
          <w:szCs w:val="28"/>
        </w:rPr>
      </w:pPr>
      <w:r w:rsidRPr="00EE0FF0">
        <w:rPr>
          <w:sz w:val="28"/>
          <w:szCs w:val="28"/>
        </w:rPr>
        <w:t>1.2 Cơ hội tham gia: 1</w:t>
      </w:r>
      <w:proofErr w:type="gramStart"/>
      <w:r w:rsidRPr="00EE0FF0">
        <w:rPr>
          <w:sz w:val="28"/>
          <w:szCs w:val="28"/>
        </w:rPr>
        <w:t>,94</w:t>
      </w:r>
      <w:proofErr w:type="gramEnd"/>
      <w:r w:rsidRPr="00EE0FF0">
        <w:rPr>
          <w:sz w:val="28"/>
          <w:szCs w:val="28"/>
        </w:rPr>
        <w:t>/2,13 điểm (giảm 0,19 điểm)</w:t>
      </w:r>
    </w:p>
    <w:p w:rsidR="00B727EA" w:rsidRPr="00EE0FF0" w:rsidRDefault="00B727EA" w:rsidP="00333AFA">
      <w:pPr>
        <w:spacing w:before="80" w:line="264" w:lineRule="auto"/>
        <w:ind w:firstLine="709"/>
        <w:jc w:val="both"/>
        <w:rPr>
          <w:sz w:val="28"/>
          <w:szCs w:val="28"/>
        </w:rPr>
      </w:pPr>
      <w:r w:rsidRPr="00EE0FF0">
        <w:rPr>
          <w:sz w:val="28"/>
          <w:szCs w:val="28"/>
        </w:rPr>
        <w:t>1.3 Chất lượng bầu cử: 1</w:t>
      </w:r>
      <w:proofErr w:type="gramStart"/>
      <w:r w:rsidRPr="00EE0FF0">
        <w:rPr>
          <w:sz w:val="28"/>
          <w:szCs w:val="28"/>
        </w:rPr>
        <w:t>,75</w:t>
      </w:r>
      <w:proofErr w:type="gramEnd"/>
      <w:r w:rsidRPr="00EE0FF0">
        <w:rPr>
          <w:sz w:val="28"/>
          <w:szCs w:val="28"/>
        </w:rPr>
        <w:t>/1,78 điểm (giảm 0,03 điểm)</w:t>
      </w:r>
    </w:p>
    <w:p w:rsidR="00B727EA" w:rsidRPr="00EE0FF0" w:rsidRDefault="00B727EA" w:rsidP="00333AFA">
      <w:pPr>
        <w:spacing w:before="80" w:line="264" w:lineRule="auto"/>
        <w:ind w:firstLine="709"/>
        <w:jc w:val="both"/>
        <w:rPr>
          <w:sz w:val="28"/>
          <w:szCs w:val="28"/>
        </w:rPr>
      </w:pPr>
      <w:r w:rsidRPr="00EE0FF0">
        <w:rPr>
          <w:sz w:val="28"/>
          <w:szCs w:val="28"/>
        </w:rPr>
        <w:t>1.4 Đóng góp tự nguyện: 1</w:t>
      </w:r>
      <w:proofErr w:type="gramStart"/>
      <w:r w:rsidRPr="00EE0FF0">
        <w:rPr>
          <w:sz w:val="28"/>
          <w:szCs w:val="28"/>
        </w:rPr>
        <w:t>,25</w:t>
      </w:r>
      <w:proofErr w:type="gramEnd"/>
      <w:r w:rsidRPr="00EE0FF0">
        <w:rPr>
          <w:sz w:val="28"/>
          <w:szCs w:val="28"/>
        </w:rPr>
        <w:t>/1,42 điểm (giảm 0,17 điểm).</w:t>
      </w:r>
    </w:p>
    <w:p w:rsidR="00B727EA" w:rsidRPr="00EE0FF0" w:rsidRDefault="00B727EA" w:rsidP="00333AFA">
      <w:pPr>
        <w:spacing w:before="80" w:line="264" w:lineRule="auto"/>
        <w:ind w:firstLine="709"/>
        <w:jc w:val="both"/>
        <w:rPr>
          <w:i/>
          <w:sz w:val="28"/>
          <w:szCs w:val="28"/>
        </w:rPr>
      </w:pPr>
      <w:r w:rsidRPr="00EE0FF0">
        <w:rPr>
          <w:b/>
          <w:sz w:val="28"/>
          <w:szCs w:val="28"/>
        </w:rPr>
        <w:t>2. Chỉ số nội dung 2: Công khai, minh bạch: 6</w:t>
      </w:r>
      <w:proofErr w:type="gramStart"/>
      <w:r w:rsidRPr="00EE0FF0">
        <w:rPr>
          <w:b/>
          <w:sz w:val="28"/>
          <w:szCs w:val="28"/>
        </w:rPr>
        <w:t>,36</w:t>
      </w:r>
      <w:proofErr w:type="gramEnd"/>
      <w:r w:rsidRPr="00EE0FF0">
        <w:rPr>
          <w:b/>
          <w:sz w:val="28"/>
          <w:szCs w:val="28"/>
        </w:rPr>
        <w:t xml:space="preserve"> điểm </w:t>
      </w:r>
      <w:r w:rsidRPr="00EE0FF0">
        <w:rPr>
          <w:b/>
          <w:i/>
          <w:sz w:val="28"/>
          <w:szCs w:val="28"/>
        </w:rPr>
        <w:t>(</w:t>
      </w:r>
      <w:r w:rsidRPr="00EE0FF0">
        <w:rPr>
          <w:i/>
          <w:sz w:val="28"/>
          <w:szCs w:val="28"/>
        </w:rPr>
        <w:t>tăng 0,22 điểm so với năm 2016).</w:t>
      </w:r>
    </w:p>
    <w:p w:rsidR="00B727EA" w:rsidRPr="00EE0FF0" w:rsidRDefault="00B727EA" w:rsidP="00333AFA">
      <w:pPr>
        <w:spacing w:before="80" w:line="264" w:lineRule="auto"/>
        <w:ind w:firstLine="709"/>
        <w:jc w:val="both"/>
        <w:rPr>
          <w:sz w:val="28"/>
          <w:szCs w:val="28"/>
        </w:rPr>
      </w:pPr>
      <w:r w:rsidRPr="00EE0FF0">
        <w:rPr>
          <w:sz w:val="28"/>
          <w:szCs w:val="28"/>
        </w:rPr>
        <w:t>Điểm trung bình toàn quốc của chỉ số nội dung này là 5</w:t>
      </w:r>
      <w:proofErr w:type="gramStart"/>
      <w:r w:rsidRPr="00EE0FF0">
        <w:rPr>
          <w:sz w:val="28"/>
          <w:szCs w:val="28"/>
        </w:rPr>
        <w:t>,69</w:t>
      </w:r>
      <w:proofErr w:type="gramEnd"/>
      <w:r w:rsidRPr="00EE0FF0">
        <w:rPr>
          <w:sz w:val="28"/>
          <w:szCs w:val="28"/>
        </w:rPr>
        <w:t>/10 điểm, Hà Tĩnh đạt 6,36 điểm, xếp thứ 3/63 tỉnh, thành phố trong cả nước</w:t>
      </w:r>
      <w:r w:rsidR="00392550">
        <w:rPr>
          <w:sz w:val="28"/>
          <w:szCs w:val="28"/>
        </w:rPr>
        <w:t xml:space="preserve">, tăng 07 bậc so với năm 2016 </w:t>
      </w:r>
      <w:r w:rsidRPr="00EE0FF0">
        <w:rPr>
          <w:sz w:val="28"/>
          <w:szCs w:val="28"/>
        </w:rPr>
        <w:t xml:space="preserve"> và thuộc nhóm các tỉnh, thành phố đạt điểm cao n</w:t>
      </w:r>
      <w:r w:rsidR="00D110DC">
        <w:rPr>
          <w:sz w:val="28"/>
          <w:szCs w:val="28"/>
        </w:rPr>
        <w:t>hất (thứ nhất: tỉnh Quảng Bình: 6,47 điểm</w:t>
      </w:r>
      <w:r w:rsidRPr="00EE0FF0">
        <w:rPr>
          <w:sz w:val="28"/>
          <w:szCs w:val="28"/>
        </w:rPr>
        <w:t>, thứ</w:t>
      </w:r>
      <w:r w:rsidR="00D110DC">
        <w:rPr>
          <w:sz w:val="28"/>
          <w:szCs w:val="28"/>
        </w:rPr>
        <w:t xml:space="preserve"> hai: tỉnh Hải Dương: 6,42 điểm</w:t>
      </w:r>
      <w:r w:rsidR="00392550">
        <w:rPr>
          <w:sz w:val="28"/>
          <w:szCs w:val="28"/>
        </w:rPr>
        <w:t xml:space="preserve"> (</w:t>
      </w:r>
      <w:r w:rsidRPr="00EE0FF0">
        <w:rPr>
          <w:sz w:val="28"/>
          <w:szCs w:val="28"/>
        </w:rPr>
        <w:t>. Ba chỉ số nội dung thành phần đều nằm trong nhóm đạt điểm cao nhất cả nước, trong đó có hai chỉ số nội dung thành phần tăng so với năm 2016 và 01 chỉ số nội dung thành phần giảm so với năm 2016.</w:t>
      </w:r>
    </w:p>
    <w:p w:rsidR="00B727EA" w:rsidRPr="00053FA0" w:rsidRDefault="00B727EA" w:rsidP="00333AFA">
      <w:pPr>
        <w:spacing w:before="80" w:line="264" w:lineRule="auto"/>
        <w:ind w:firstLine="709"/>
        <w:jc w:val="both"/>
        <w:rPr>
          <w:sz w:val="28"/>
          <w:szCs w:val="28"/>
          <w:lang w:val="vi-VN"/>
        </w:rPr>
      </w:pPr>
      <w:r w:rsidRPr="00EE0FF0">
        <w:rPr>
          <w:sz w:val="28"/>
          <w:szCs w:val="28"/>
        </w:rPr>
        <w:t xml:space="preserve">Nhìn </w:t>
      </w:r>
      <w:proofErr w:type="gramStart"/>
      <w:r w:rsidRPr="00EE0FF0">
        <w:rPr>
          <w:sz w:val="28"/>
          <w:szCs w:val="28"/>
        </w:rPr>
        <w:t>chung</w:t>
      </w:r>
      <w:proofErr w:type="gramEnd"/>
      <w:r w:rsidRPr="00EE0FF0">
        <w:rPr>
          <w:sz w:val="28"/>
          <w:szCs w:val="28"/>
        </w:rPr>
        <w:t xml:space="preserve"> ở cấp tỉnh, chỉ số nội dung này không có nhiều tiến bộ trong thúc đẩy công khai, minh bạch xét từ điểm số trung bình các tiêu chí. </w:t>
      </w:r>
      <w:proofErr w:type="gramStart"/>
      <w:r w:rsidRPr="00EE0FF0">
        <w:rPr>
          <w:sz w:val="28"/>
          <w:szCs w:val="28"/>
        </w:rPr>
        <w:t>Điểm yếu tồn tại qua nhiều năm ở các tỉnh, thành phố trong cả nước vẫn là công khai, minh bạch trong quy hoạch/kế hoạch sử dụng đất.</w:t>
      </w:r>
      <w:proofErr w:type="gramEnd"/>
      <w:r w:rsidRPr="00EE0FF0">
        <w:rPr>
          <w:sz w:val="28"/>
          <w:szCs w:val="28"/>
        </w:rPr>
        <w:t xml:space="preserve"> </w:t>
      </w:r>
      <w:r>
        <w:rPr>
          <w:sz w:val="28"/>
          <w:szCs w:val="28"/>
        </w:rPr>
        <w:t>Ở Hà Tĩnh, theo khảo sát, t</w:t>
      </w:r>
      <w:r w:rsidRPr="00053FA0">
        <w:rPr>
          <w:sz w:val="28"/>
          <w:szCs w:val="28"/>
        </w:rPr>
        <w:t>ỷ lệ bình quân người dân có cơ hội tham gia đóng góp ý kiến cho quy hoạch/kế hoạch sử dụng đất đạt 5,35%, trên trung bình chung cả nước 1,35%</w:t>
      </w:r>
      <w:r w:rsidRPr="00053FA0">
        <w:rPr>
          <w:sz w:val="28"/>
          <w:szCs w:val="28"/>
          <w:lang w:val="vi-VN"/>
        </w:rPr>
        <w:t xml:space="preserve"> (cả nước 4%).</w:t>
      </w:r>
    </w:p>
    <w:p w:rsidR="00B727EA" w:rsidRPr="00EE0FF0" w:rsidRDefault="00B727EA" w:rsidP="00333AFA">
      <w:pPr>
        <w:spacing w:before="80" w:line="264" w:lineRule="auto"/>
        <w:ind w:firstLine="709"/>
        <w:jc w:val="both"/>
        <w:rPr>
          <w:sz w:val="28"/>
          <w:szCs w:val="28"/>
        </w:rPr>
      </w:pPr>
      <w:proofErr w:type="gramStart"/>
      <w:r w:rsidRPr="00EE0FF0">
        <w:rPr>
          <w:i/>
          <w:sz w:val="28"/>
          <w:szCs w:val="28"/>
        </w:rPr>
        <w:t>Điểm các chỉ số nội dung thành phần</w:t>
      </w:r>
      <w:r w:rsidRPr="00EE0FF0">
        <w:rPr>
          <w:i/>
          <w:sz w:val="28"/>
          <w:szCs w:val="28"/>
          <w:lang w:val="vi-VN"/>
        </w:rPr>
        <w:t xml:space="preserve"> và</w:t>
      </w:r>
      <w:r w:rsidRPr="00EE0FF0">
        <w:rPr>
          <w:i/>
          <w:sz w:val="28"/>
          <w:szCs w:val="28"/>
        </w:rPr>
        <w:t xml:space="preserve"> so với năm 2016.</w:t>
      </w:r>
      <w:proofErr w:type="gramEnd"/>
    </w:p>
    <w:p w:rsidR="00B727EA" w:rsidRPr="00EE0FF0" w:rsidRDefault="00B727EA" w:rsidP="00333AFA">
      <w:pPr>
        <w:spacing w:before="80" w:line="264" w:lineRule="auto"/>
        <w:ind w:firstLine="709"/>
        <w:jc w:val="both"/>
        <w:rPr>
          <w:sz w:val="28"/>
          <w:szCs w:val="28"/>
          <w:lang w:val="vi-VN"/>
        </w:rPr>
      </w:pPr>
      <w:r w:rsidRPr="00EE0FF0">
        <w:rPr>
          <w:sz w:val="28"/>
          <w:szCs w:val="28"/>
        </w:rPr>
        <w:t>2.1 Danh sách hộ nghèo: 2</w:t>
      </w:r>
      <w:proofErr w:type="gramStart"/>
      <w:r w:rsidRPr="00EE0FF0">
        <w:rPr>
          <w:sz w:val="28"/>
          <w:szCs w:val="28"/>
        </w:rPr>
        <w:t>,54</w:t>
      </w:r>
      <w:proofErr w:type="gramEnd"/>
      <w:r w:rsidRPr="00EE0FF0">
        <w:rPr>
          <w:sz w:val="28"/>
          <w:szCs w:val="28"/>
        </w:rPr>
        <w:t>/2,43</w:t>
      </w:r>
      <w:r w:rsidRPr="00EE0FF0">
        <w:rPr>
          <w:sz w:val="28"/>
          <w:szCs w:val="28"/>
          <w:lang w:val="vi-VN"/>
        </w:rPr>
        <w:t xml:space="preserve"> </w:t>
      </w:r>
      <w:r w:rsidRPr="00EE0FF0">
        <w:rPr>
          <w:sz w:val="28"/>
          <w:szCs w:val="28"/>
        </w:rPr>
        <w:t>điểm (tăng 0,11 điểm)</w:t>
      </w:r>
      <w:r w:rsidRPr="00EE0FF0">
        <w:rPr>
          <w:sz w:val="28"/>
          <w:szCs w:val="28"/>
          <w:lang w:val="vi-VN"/>
        </w:rPr>
        <w:t>.</w:t>
      </w:r>
    </w:p>
    <w:p w:rsidR="00B727EA" w:rsidRPr="00EE0FF0" w:rsidRDefault="00B727EA" w:rsidP="00333AFA">
      <w:pPr>
        <w:spacing w:before="80" w:line="264" w:lineRule="auto"/>
        <w:ind w:firstLine="709"/>
        <w:jc w:val="both"/>
        <w:rPr>
          <w:sz w:val="28"/>
          <w:szCs w:val="28"/>
          <w:lang w:val="vi-VN"/>
        </w:rPr>
      </w:pPr>
      <w:r w:rsidRPr="00EE0FF0">
        <w:rPr>
          <w:sz w:val="28"/>
          <w:szCs w:val="28"/>
          <w:lang w:val="vi-VN"/>
        </w:rPr>
        <w:t>Mặc dù ở nội dung này tăng điểm nhưng 1 số nội dung người dân đánh giá thấp như:</w:t>
      </w:r>
    </w:p>
    <w:p w:rsidR="00B727EA" w:rsidRPr="00EE0FF0" w:rsidRDefault="00B727EA" w:rsidP="00333AFA">
      <w:pPr>
        <w:spacing w:before="80" w:line="264" w:lineRule="auto"/>
        <w:ind w:firstLine="709"/>
        <w:jc w:val="both"/>
        <w:rPr>
          <w:sz w:val="28"/>
          <w:szCs w:val="28"/>
          <w:lang w:val="vi-VN"/>
        </w:rPr>
      </w:pPr>
      <w:r w:rsidRPr="00EE0FF0">
        <w:rPr>
          <w:sz w:val="28"/>
          <w:szCs w:val="28"/>
        </w:rPr>
        <w:t>- Có những hộ thực tế rất nghèo nhưng không được đưa vào danh sách hộ nghèo: 30</w:t>
      </w:r>
      <w:proofErr w:type="gramStart"/>
      <w:r w:rsidRPr="00EE0FF0">
        <w:rPr>
          <w:sz w:val="28"/>
          <w:szCs w:val="28"/>
        </w:rPr>
        <w:t>,7</w:t>
      </w:r>
      <w:proofErr w:type="gramEnd"/>
      <w:r w:rsidRPr="00EE0FF0">
        <w:rPr>
          <w:sz w:val="28"/>
          <w:szCs w:val="28"/>
        </w:rPr>
        <w:t>% số người trả lời cho là đúng</w:t>
      </w:r>
      <w:r w:rsidRPr="00EE0FF0">
        <w:rPr>
          <w:sz w:val="28"/>
          <w:szCs w:val="28"/>
          <w:lang w:val="vi-VN"/>
        </w:rPr>
        <w:t>.</w:t>
      </w:r>
    </w:p>
    <w:p w:rsidR="00B727EA" w:rsidRPr="00EE0FF0" w:rsidRDefault="00B727EA" w:rsidP="00333AFA">
      <w:pPr>
        <w:spacing w:before="80" w:line="264" w:lineRule="auto"/>
        <w:ind w:firstLine="709"/>
        <w:jc w:val="both"/>
        <w:rPr>
          <w:sz w:val="28"/>
          <w:szCs w:val="28"/>
          <w:lang w:val="vi-VN"/>
        </w:rPr>
      </w:pPr>
      <w:r w:rsidRPr="00EE0FF0">
        <w:rPr>
          <w:sz w:val="28"/>
          <w:szCs w:val="28"/>
        </w:rPr>
        <w:t xml:space="preserve"> - Có những hộ thực tế không nghèo nhưng lại được đưa vào danh sách hộ nghèo: 40</w:t>
      </w:r>
      <w:proofErr w:type="gramStart"/>
      <w:r w:rsidRPr="00EE0FF0">
        <w:rPr>
          <w:sz w:val="28"/>
          <w:szCs w:val="28"/>
        </w:rPr>
        <w:t>,35</w:t>
      </w:r>
      <w:proofErr w:type="gramEnd"/>
      <w:r w:rsidRPr="00EE0FF0">
        <w:rPr>
          <w:sz w:val="28"/>
          <w:szCs w:val="28"/>
        </w:rPr>
        <w:t>% số người trả lời cho là đúng.</w:t>
      </w:r>
    </w:p>
    <w:p w:rsidR="00B727EA" w:rsidRPr="00EE0FF0" w:rsidRDefault="00B727EA" w:rsidP="00333AFA">
      <w:pPr>
        <w:spacing w:before="80" w:line="264" w:lineRule="auto"/>
        <w:ind w:firstLine="709"/>
        <w:jc w:val="both"/>
        <w:rPr>
          <w:sz w:val="28"/>
          <w:szCs w:val="28"/>
          <w:lang w:val="vi-VN"/>
        </w:rPr>
      </w:pPr>
      <w:r w:rsidRPr="00EE0FF0">
        <w:rPr>
          <w:sz w:val="28"/>
          <w:szCs w:val="28"/>
        </w:rPr>
        <w:t>2.2 Thu, chi ngân sách cấp xã, phường: 1</w:t>
      </w:r>
      <w:proofErr w:type="gramStart"/>
      <w:r w:rsidRPr="00EE0FF0">
        <w:rPr>
          <w:sz w:val="28"/>
          <w:szCs w:val="28"/>
        </w:rPr>
        <w:t>,87</w:t>
      </w:r>
      <w:proofErr w:type="gramEnd"/>
      <w:r w:rsidRPr="00EE0FF0">
        <w:rPr>
          <w:sz w:val="28"/>
          <w:szCs w:val="28"/>
        </w:rPr>
        <w:t>/1,89 điểm (giảm 0,02 điểm)</w:t>
      </w:r>
    </w:p>
    <w:p w:rsidR="00B727EA" w:rsidRPr="00EE0FF0" w:rsidRDefault="00B727EA" w:rsidP="00333AFA">
      <w:pPr>
        <w:spacing w:before="80" w:line="264" w:lineRule="auto"/>
        <w:ind w:firstLine="709"/>
        <w:jc w:val="both"/>
        <w:rPr>
          <w:sz w:val="28"/>
          <w:szCs w:val="28"/>
          <w:lang w:val="vi-VN"/>
        </w:rPr>
      </w:pPr>
      <w:r w:rsidRPr="00EE0FF0">
        <w:rPr>
          <w:sz w:val="28"/>
          <w:szCs w:val="28"/>
          <w:lang w:val="vi-VN"/>
        </w:rPr>
        <w:lastRenderedPageBreak/>
        <w:t>Có một số chỉ tiêu chính đạt tỷ lệ thấp:</w:t>
      </w:r>
    </w:p>
    <w:p w:rsidR="00B727EA" w:rsidRPr="00EE0FF0" w:rsidRDefault="00B727EA" w:rsidP="00333AFA">
      <w:pPr>
        <w:spacing w:before="80" w:line="264" w:lineRule="auto"/>
        <w:ind w:firstLine="709"/>
        <w:jc w:val="both"/>
        <w:rPr>
          <w:sz w:val="28"/>
          <w:szCs w:val="28"/>
        </w:rPr>
      </w:pPr>
      <w:r w:rsidRPr="00EE0FF0">
        <w:rPr>
          <w:sz w:val="28"/>
          <w:szCs w:val="28"/>
        </w:rPr>
        <w:t>- Tỉ lệ người trả lời cho biết đã từng đọc bảng kê thu chi ngân sách: 32</w:t>
      </w:r>
      <w:proofErr w:type="gramStart"/>
      <w:r w:rsidRPr="00EE0FF0">
        <w:rPr>
          <w:sz w:val="28"/>
          <w:szCs w:val="28"/>
        </w:rPr>
        <w:t>,64</w:t>
      </w:r>
      <w:proofErr w:type="gramEnd"/>
      <w:r w:rsidRPr="00EE0FF0">
        <w:rPr>
          <w:sz w:val="28"/>
          <w:szCs w:val="28"/>
        </w:rPr>
        <w:t>%.</w:t>
      </w:r>
    </w:p>
    <w:p w:rsidR="00B727EA" w:rsidRPr="00EE0FF0" w:rsidRDefault="00B727EA" w:rsidP="00333AFA">
      <w:pPr>
        <w:spacing w:before="80" w:line="264" w:lineRule="auto"/>
        <w:ind w:firstLine="709"/>
        <w:jc w:val="both"/>
        <w:rPr>
          <w:sz w:val="28"/>
          <w:szCs w:val="28"/>
        </w:rPr>
      </w:pPr>
      <w:r w:rsidRPr="00EE0FF0">
        <w:rPr>
          <w:sz w:val="28"/>
          <w:szCs w:val="28"/>
        </w:rPr>
        <w:t>- Thu chi ngân sách của xã/phường được công bố công khai: 49</w:t>
      </w:r>
      <w:proofErr w:type="gramStart"/>
      <w:r w:rsidRPr="00EE0FF0">
        <w:rPr>
          <w:sz w:val="28"/>
          <w:szCs w:val="28"/>
        </w:rPr>
        <w:t>,59</w:t>
      </w:r>
      <w:proofErr w:type="gramEnd"/>
      <w:r w:rsidRPr="00EE0FF0">
        <w:rPr>
          <w:sz w:val="28"/>
          <w:szCs w:val="28"/>
        </w:rPr>
        <w:t>%</w:t>
      </w:r>
    </w:p>
    <w:p w:rsidR="00B727EA" w:rsidRPr="00EE0FF0" w:rsidRDefault="00B727EA" w:rsidP="00333AFA">
      <w:pPr>
        <w:spacing w:before="80" w:line="264" w:lineRule="auto"/>
        <w:ind w:firstLine="709"/>
        <w:jc w:val="both"/>
        <w:rPr>
          <w:sz w:val="28"/>
          <w:szCs w:val="28"/>
          <w:lang w:val="vi-VN"/>
        </w:rPr>
      </w:pPr>
      <w:r w:rsidRPr="00EE0FF0">
        <w:rPr>
          <w:sz w:val="28"/>
          <w:szCs w:val="28"/>
        </w:rPr>
        <w:t>2.3 Quy hoạch/kế hoạch sử dụng đất/khung giá đền bù: 1</w:t>
      </w:r>
      <w:proofErr w:type="gramStart"/>
      <w:r w:rsidRPr="00EE0FF0">
        <w:rPr>
          <w:sz w:val="28"/>
          <w:szCs w:val="28"/>
        </w:rPr>
        <w:t>,95</w:t>
      </w:r>
      <w:proofErr w:type="gramEnd"/>
      <w:r w:rsidRPr="00EE0FF0">
        <w:rPr>
          <w:sz w:val="28"/>
          <w:szCs w:val="28"/>
        </w:rPr>
        <w:t>/1,82 điểm (tăng 0,13 điểm).</w:t>
      </w:r>
    </w:p>
    <w:p w:rsidR="00B727EA" w:rsidRPr="00EE0FF0" w:rsidRDefault="00B727EA" w:rsidP="00333AFA">
      <w:pPr>
        <w:spacing w:before="80" w:line="264" w:lineRule="auto"/>
        <w:ind w:firstLine="709"/>
        <w:jc w:val="both"/>
        <w:rPr>
          <w:sz w:val="28"/>
          <w:szCs w:val="28"/>
          <w:lang w:val="vi-VN"/>
        </w:rPr>
      </w:pPr>
      <w:r w:rsidRPr="00EE0FF0">
        <w:rPr>
          <w:sz w:val="28"/>
          <w:szCs w:val="28"/>
          <w:lang w:val="vi-VN"/>
        </w:rPr>
        <w:t>Mặc dù ở nội dung này tăng điểm nhưng đánh giá của người dân thấp đó là:</w:t>
      </w:r>
    </w:p>
    <w:p w:rsidR="00B727EA" w:rsidRPr="00EE0FF0" w:rsidRDefault="00B727EA" w:rsidP="00333AFA">
      <w:pPr>
        <w:spacing w:before="80" w:line="264" w:lineRule="auto"/>
        <w:ind w:firstLine="709"/>
        <w:jc w:val="both"/>
        <w:rPr>
          <w:sz w:val="28"/>
          <w:szCs w:val="28"/>
        </w:rPr>
      </w:pPr>
      <w:r w:rsidRPr="00EE0FF0">
        <w:rPr>
          <w:sz w:val="28"/>
          <w:szCs w:val="28"/>
        </w:rPr>
        <w:t>- Tỷ lệ người trả lời cho biết hộ gia đình bị thu hồi đất được đền bù với giá xấp xỉ giá thị trường đạt thấp: 24</w:t>
      </w:r>
      <w:proofErr w:type="gramStart"/>
      <w:r w:rsidRPr="00EE0FF0">
        <w:rPr>
          <w:sz w:val="28"/>
          <w:szCs w:val="28"/>
        </w:rPr>
        <w:t>,06</w:t>
      </w:r>
      <w:proofErr w:type="gramEnd"/>
      <w:r w:rsidRPr="00EE0FF0">
        <w:rPr>
          <w:sz w:val="28"/>
          <w:szCs w:val="28"/>
        </w:rPr>
        <w:t>%.</w:t>
      </w:r>
    </w:p>
    <w:p w:rsidR="00B727EA" w:rsidRPr="00EE0FF0" w:rsidRDefault="00B727EA" w:rsidP="00333AFA">
      <w:pPr>
        <w:spacing w:before="80" w:line="264" w:lineRule="auto"/>
        <w:ind w:firstLine="709"/>
        <w:jc w:val="both"/>
        <w:rPr>
          <w:sz w:val="28"/>
          <w:szCs w:val="28"/>
          <w:lang w:val="vi-VN"/>
        </w:rPr>
      </w:pPr>
      <w:r w:rsidRPr="00EE0FF0">
        <w:rPr>
          <w:sz w:val="28"/>
          <w:szCs w:val="28"/>
        </w:rPr>
        <w:t>- Tỉ lệ người trả lời được biết về quy hoạch, kế hoạch sử dụng đất hiện thời của địa phương: 29</w:t>
      </w:r>
      <w:proofErr w:type="gramStart"/>
      <w:r w:rsidRPr="00EE0FF0">
        <w:rPr>
          <w:sz w:val="28"/>
          <w:szCs w:val="28"/>
        </w:rPr>
        <w:t>,79</w:t>
      </w:r>
      <w:proofErr w:type="gramEnd"/>
      <w:r w:rsidRPr="00EE0FF0">
        <w:rPr>
          <w:sz w:val="28"/>
          <w:szCs w:val="28"/>
        </w:rPr>
        <w:t>%</w:t>
      </w:r>
      <w:r w:rsidRPr="00EE0FF0">
        <w:rPr>
          <w:sz w:val="28"/>
          <w:szCs w:val="28"/>
          <w:lang w:val="vi-VN"/>
        </w:rPr>
        <w:t>.</w:t>
      </w:r>
    </w:p>
    <w:p w:rsidR="00B727EA" w:rsidRPr="00EE0FF0" w:rsidRDefault="00B727EA" w:rsidP="00333AFA">
      <w:pPr>
        <w:spacing w:before="80" w:line="264" w:lineRule="auto"/>
        <w:ind w:firstLine="709"/>
        <w:jc w:val="both"/>
        <w:rPr>
          <w:sz w:val="28"/>
          <w:szCs w:val="28"/>
          <w:lang w:val="vi-VN"/>
        </w:rPr>
      </w:pPr>
      <w:r w:rsidRPr="00EE0FF0">
        <w:rPr>
          <w:sz w:val="28"/>
          <w:szCs w:val="28"/>
          <w:lang w:val="vi-VN"/>
        </w:rPr>
        <w:tab/>
        <w:t xml:space="preserve">- </w:t>
      </w:r>
      <w:r w:rsidRPr="00EE0FF0">
        <w:rPr>
          <w:sz w:val="28"/>
          <w:szCs w:val="28"/>
        </w:rPr>
        <w:t>Tỉ lệ người trả lời cho biết họ có dịp góp ý kiến cho quy hoạch, kế hoạch sử dụng đất của địa phương</w:t>
      </w:r>
      <w:r w:rsidRPr="00EE0FF0">
        <w:rPr>
          <w:sz w:val="28"/>
          <w:szCs w:val="28"/>
          <w:lang w:val="vi-VN"/>
        </w:rPr>
        <w:t>:</w:t>
      </w:r>
      <w:r w:rsidRPr="00EE0FF0">
        <w:rPr>
          <w:sz w:val="28"/>
          <w:szCs w:val="28"/>
        </w:rPr>
        <w:t xml:space="preserve"> </w:t>
      </w:r>
      <w:r w:rsidRPr="00EE0FF0">
        <w:rPr>
          <w:sz w:val="28"/>
          <w:szCs w:val="28"/>
          <w:lang w:val="vi-VN"/>
        </w:rPr>
        <w:t>5,35</w:t>
      </w:r>
      <w:r w:rsidRPr="00EE0FF0">
        <w:rPr>
          <w:sz w:val="28"/>
          <w:szCs w:val="28"/>
        </w:rPr>
        <w:t>%</w:t>
      </w:r>
    </w:p>
    <w:p w:rsidR="00B727EA" w:rsidRPr="00EE0FF0" w:rsidRDefault="00B727EA" w:rsidP="00333AFA">
      <w:pPr>
        <w:spacing w:before="80" w:line="264" w:lineRule="auto"/>
        <w:ind w:firstLine="709"/>
        <w:jc w:val="both"/>
        <w:rPr>
          <w:sz w:val="28"/>
          <w:szCs w:val="28"/>
          <w:lang w:val="vi-VN"/>
        </w:rPr>
      </w:pPr>
      <w:r w:rsidRPr="00EE0FF0">
        <w:rPr>
          <w:sz w:val="28"/>
          <w:szCs w:val="28"/>
          <w:lang w:val="vi-VN"/>
        </w:rPr>
        <w:tab/>
        <w:t>-</w:t>
      </w:r>
      <w:r w:rsidRPr="00EE0FF0">
        <w:rPr>
          <w:sz w:val="28"/>
          <w:szCs w:val="28"/>
        </w:rPr>
        <w:t>Tỉ lệ người trả lời cho biết hộ gia đình bị thu hồi đất được đền bù với giá xấp xỉ giá thị trường</w:t>
      </w:r>
      <w:r w:rsidRPr="00EE0FF0">
        <w:rPr>
          <w:sz w:val="28"/>
          <w:szCs w:val="28"/>
          <w:lang w:val="vi-VN"/>
        </w:rPr>
        <w:t>: 24,06</w:t>
      </w:r>
      <w:r w:rsidRPr="00EE0FF0">
        <w:rPr>
          <w:sz w:val="28"/>
          <w:szCs w:val="28"/>
        </w:rPr>
        <w:t>%</w:t>
      </w:r>
      <w:r w:rsidRPr="00EE0FF0">
        <w:rPr>
          <w:sz w:val="28"/>
          <w:szCs w:val="28"/>
          <w:lang w:val="vi-VN"/>
        </w:rPr>
        <w:t>.</w:t>
      </w:r>
    </w:p>
    <w:p w:rsidR="00B727EA" w:rsidRPr="00053FA0" w:rsidRDefault="00B727EA" w:rsidP="00333AFA">
      <w:pPr>
        <w:spacing w:before="80" w:line="264" w:lineRule="auto"/>
        <w:ind w:firstLine="709"/>
        <w:jc w:val="both"/>
        <w:rPr>
          <w:i/>
          <w:sz w:val="28"/>
          <w:szCs w:val="28"/>
        </w:rPr>
      </w:pPr>
      <w:r w:rsidRPr="00053FA0">
        <w:rPr>
          <w:b/>
          <w:sz w:val="28"/>
          <w:szCs w:val="28"/>
        </w:rPr>
        <w:t>3. Chỉ số nội dung 3: Trách nhiệm giải trình với người dân: 4</w:t>
      </w:r>
      <w:proofErr w:type="gramStart"/>
      <w:r w:rsidRPr="00053FA0">
        <w:rPr>
          <w:b/>
          <w:sz w:val="28"/>
          <w:szCs w:val="28"/>
        </w:rPr>
        <w:t>,65</w:t>
      </w:r>
      <w:proofErr w:type="gramEnd"/>
      <w:r w:rsidRPr="00053FA0">
        <w:rPr>
          <w:b/>
          <w:sz w:val="28"/>
          <w:szCs w:val="28"/>
        </w:rPr>
        <w:t xml:space="preserve"> điểm </w:t>
      </w:r>
      <w:r w:rsidRPr="00053FA0">
        <w:rPr>
          <w:i/>
          <w:sz w:val="28"/>
          <w:szCs w:val="28"/>
        </w:rPr>
        <w:t>(giảm 0,26 điểm so với năm 2016).</w:t>
      </w:r>
    </w:p>
    <w:p w:rsidR="00B727EA" w:rsidRPr="00EE0FF0" w:rsidRDefault="00B727EA" w:rsidP="00333AFA">
      <w:pPr>
        <w:spacing w:before="80" w:line="264" w:lineRule="auto"/>
        <w:ind w:firstLine="709"/>
        <w:jc w:val="both"/>
        <w:rPr>
          <w:sz w:val="28"/>
          <w:szCs w:val="28"/>
        </w:rPr>
      </w:pPr>
      <w:r w:rsidRPr="00EE0FF0">
        <w:rPr>
          <w:sz w:val="28"/>
          <w:szCs w:val="28"/>
        </w:rPr>
        <w:t>Điểm trung bình toàn quốc của chỉ số nội dung này là 5</w:t>
      </w:r>
      <w:proofErr w:type="gramStart"/>
      <w:r w:rsidRPr="00EE0FF0">
        <w:rPr>
          <w:sz w:val="28"/>
          <w:szCs w:val="28"/>
        </w:rPr>
        <w:t>,03</w:t>
      </w:r>
      <w:proofErr w:type="gramEnd"/>
      <w:r w:rsidRPr="00EE0FF0">
        <w:rPr>
          <w:sz w:val="28"/>
          <w:szCs w:val="28"/>
        </w:rPr>
        <w:t>/10 điểm, H</w:t>
      </w:r>
      <w:r w:rsidR="002D148F">
        <w:rPr>
          <w:sz w:val="28"/>
          <w:szCs w:val="28"/>
        </w:rPr>
        <w:t>à Tĩnh đạt 4,65 điểm, xếp thứ 51</w:t>
      </w:r>
      <w:r w:rsidRPr="00EE0FF0">
        <w:rPr>
          <w:sz w:val="28"/>
          <w:szCs w:val="28"/>
        </w:rPr>
        <w:t xml:space="preserve">/63 tỉnh, thành phố trong cả nước, thấp hơn tỉnh có điểm số cao nhất  là 1,6 điểm (Nam Định) và thuộc nhóm các tỉnh, thành </w:t>
      </w:r>
      <w:r w:rsidR="002D148F">
        <w:rPr>
          <w:sz w:val="28"/>
          <w:szCs w:val="28"/>
        </w:rPr>
        <w:t>phố đạt điểm thấp nhất cả nước, g</w:t>
      </w:r>
      <w:r w:rsidR="00D110DC">
        <w:rPr>
          <w:sz w:val="28"/>
          <w:szCs w:val="28"/>
        </w:rPr>
        <w:t xml:space="preserve">iảm </w:t>
      </w:r>
      <w:r w:rsidR="002D148F">
        <w:rPr>
          <w:sz w:val="28"/>
          <w:szCs w:val="28"/>
        </w:rPr>
        <w:t>18 bậc về thứ hạng so với năm 2016.</w:t>
      </w:r>
      <w:r w:rsidR="00D110DC">
        <w:rPr>
          <w:sz w:val="28"/>
          <w:szCs w:val="28"/>
        </w:rPr>
        <w:t xml:space="preserve"> </w:t>
      </w:r>
      <w:proofErr w:type="gramStart"/>
      <w:r w:rsidRPr="00EE0FF0">
        <w:rPr>
          <w:sz w:val="28"/>
          <w:szCs w:val="28"/>
        </w:rPr>
        <w:t>Chỉ số này không được thay đổi về thứ hạng trong hai năm liên tục (2016 và 2017).</w:t>
      </w:r>
      <w:proofErr w:type="gramEnd"/>
      <w:r w:rsidRPr="00EE0FF0">
        <w:rPr>
          <w:sz w:val="28"/>
          <w:szCs w:val="28"/>
        </w:rPr>
        <w:t xml:space="preserve"> Tuy vậy, có chỉ số nội dung thành phần “Hiệu quả của Ban Thanh tra nhân dân” nằm trong nhóm các tỉnh, thành phố đat đạt điểm cao nhất, chỉ số nội dung thành phần “Đáp ứng kiến nghị của người dân” nằm trong nhóm các tỉnh, thành phố đạt điểm trung bình thấp và chỉ số nội dung thành phần “Hiệu quả tương tác với các cấp chính quyền” nằm trong nhóm các tỉnh, thành phố đạt điểm thấp nhất.  </w:t>
      </w:r>
    </w:p>
    <w:p w:rsidR="00B727EA" w:rsidRPr="00EE0FF0" w:rsidRDefault="00B727EA" w:rsidP="00333AFA">
      <w:pPr>
        <w:spacing w:before="80" w:line="264" w:lineRule="auto"/>
        <w:ind w:firstLine="709"/>
        <w:jc w:val="both"/>
        <w:rPr>
          <w:i/>
          <w:sz w:val="28"/>
          <w:szCs w:val="28"/>
        </w:rPr>
      </w:pPr>
      <w:proofErr w:type="gramStart"/>
      <w:r w:rsidRPr="00EE0FF0">
        <w:rPr>
          <w:i/>
          <w:sz w:val="28"/>
          <w:szCs w:val="28"/>
        </w:rPr>
        <w:t>Điểm các chỉ số nội dung thành phầ</w:t>
      </w:r>
      <w:r w:rsidRPr="00EE0FF0">
        <w:rPr>
          <w:i/>
          <w:sz w:val="28"/>
          <w:szCs w:val="28"/>
          <w:lang w:val="vi-VN"/>
        </w:rPr>
        <w:t>n</w:t>
      </w:r>
      <w:r w:rsidRPr="00EE0FF0">
        <w:rPr>
          <w:i/>
          <w:sz w:val="28"/>
          <w:szCs w:val="28"/>
        </w:rPr>
        <w:t xml:space="preserve"> so với năm 2016.</w:t>
      </w:r>
      <w:proofErr w:type="gramEnd"/>
    </w:p>
    <w:p w:rsidR="00B727EA" w:rsidRPr="00EE0FF0" w:rsidRDefault="00B727EA" w:rsidP="00333AFA">
      <w:pPr>
        <w:spacing w:before="80" w:line="264" w:lineRule="auto"/>
        <w:ind w:firstLine="709"/>
        <w:jc w:val="both"/>
        <w:rPr>
          <w:sz w:val="28"/>
          <w:szCs w:val="28"/>
        </w:rPr>
      </w:pPr>
      <w:r w:rsidRPr="00EE0FF0">
        <w:rPr>
          <w:sz w:val="28"/>
          <w:szCs w:val="28"/>
        </w:rPr>
        <w:t>3.1 Mức độ và hiệu quả trong tiếp xúc với chính quyền: 1</w:t>
      </w:r>
      <w:proofErr w:type="gramStart"/>
      <w:r w:rsidRPr="00EE0FF0">
        <w:rPr>
          <w:sz w:val="28"/>
          <w:szCs w:val="28"/>
        </w:rPr>
        <w:t>,79</w:t>
      </w:r>
      <w:proofErr w:type="gramEnd"/>
      <w:r w:rsidRPr="00EE0FF0">
        <w:rPr>
          <w:sz w:val="28"/>
          <w:szCs w:val="28"/>
        </w:rPr>
        <w:t>/2,14</w:t>
      </w:r>
      <w:r w:rsidRPr="00EE0FF0">
        <w:rPr>
          <w:sz w:val="28"/>
          <w:szCs w:val="28"/>
          <w:lang w:val="vi-VN"/>
        </w:rPr>
        <w:t xml:space="preserve"> </w:t>
      </w:r>
      <w:r w:rsidRPr="00EE0FF0">
        <w:rPr>
          <w:sz w:val="28"/>
          <w:szCs w:val="28"/>
        </w:rPr>
        <w:t>điểm (giảm 0,35 điểm)</w:t>
      </w:r>
    </w:p>
    <w:p w:rsidR="00B727EA" w:rsidRPr="00EE0FF0" w:rsidRDefault="00B727EA" w:rsidP="00333AFA">
      <w:pPr>
        <w:spacing w:before="80" w:line="264" w:lineRule="auto"/>
        <w:ind w:firstLine="709"/>
        <w:jc w:val="both"/>
        <w:rPr>
          <w:sz w:val="28"/>
          <w:szCs w:val="28"/>
        </w:rPr>
      </w:pPr>
      <w:r w:rsidRPr="00EE0FF0">
        <w:rPr>
          <w:sz w:val="28"/>
          <w:szCs w:val="28"/>
        </w:rPr>
        <w:t>3.2 Đáp ứng kiến nghị của người dân: 1</w:t>
      </w:r>
      <w:proofErr w:type="gramStart"/>
      <w:r w:rsidRPr="00EE0FF0">
        <w:rPr>
          <w:sz w:val="28"/>
          <w:szCs w:val="28"/>
        </w:rPr>
        <w:t>,21</w:t>
      </w:r>
      <w:proofErr w:type="gramEnd"/>
      <w:r w:rsidRPr="00EE0FF0">
        <w:rPr>
          <w:sz w:val="28"/>
          <w:szCs w:val="28"/>
        </w:rPr>
        <w:t>/1,13</w:t>
      </w:r>
      <w:r w:rsidRPr="00EE0FF0">
        <w:rPr>
          <w:sz w:val="28"/>
          <w:szCs w:val="28"/>
          <w:lang w:val="vi-VN"/>
        </w:rPr>
        <w:t xml:space="preserve"> </w:t>
      </w:r>
      <w:r w:rsidRPr="00EE0FF0">
        <w:rPr>
          <w:sz w:val="28"/>
          <w:szCs w:val="28"/>
        </w:rPr>
        <w:t>điểm (tăng 0,08 điểm)</w:t>
      </w:r>
    </w:p>
    <w:p w:rsidR="00B727EA" w:rsidRPr="00EE0FF0" w:rsidRDefault="00B727EA" w:rsidP="00333AFA">
      <w:pPr>
        <w:spacing w:before="80" w:line="264" w:lineRule="auto"/>
        <w:ind w:firstLine="709"/>
        <w:jc w:val="both"/>
        <w:rPr>
          <w:sz w:val="28"/>
          <w:szCs w:val="28"/>
        </w:rPr>
      </w:pPr>
      <w:r w:rsidRPr="00EE0FF0">
        <w:rPr>
          <w:sz w:val="28"/>
          <w:szCs w:val="28"/>
        </w:rPr>
        <w:t>3.3 Hiệu quả của Ban thanh tra Nhân dân: 1</w:t>
      </w:r>
      <w:proofErr w:type="gramStart"/>
      <w:r w:rsidRPr="00EE0FF0">
        <w:rPr>
          <w:sz w:val="28"/>
          <w:szCs w:val="28"/>
        </w:rPr>
        <w:t>,65</w:t>
      </w:r>
      <w:proofErr w:type="gramEnd"/>
      <w:r w:rsidRPr="00EE0FF0">
        <w:rPr>
          <w:sz w:val="28"/>
          <w:szCs w:val="28"/>
        </w:rPr>
        <w:t>/1,63</w:t>
      </w:r>
      <w:r w:rsidRPr="00EE0FF0">
        <w:rPr>
          <w:sz w:val="28"/>
          <w:szCs w:val="28"/>
          <w:lang w:val="vi-VN"/>
        </w:rPr>
        <w:t xml:space="preserve"> </w:t>
      </w:r>
      <w:r w:rsidRPr="00EE0FF0">
        <w:rPr>
          <w:sz w:val="28"/>
          <w:szCs w:val="28"/>
        </w:rPr>
        <w:t>điểm (tăng 0,02 điểm)</w:t>
      </w:r>
    </w:p>
    <w:p w:rsidR="00B727EA" w:rsidRPr="00EE0FF0" w:rsidRDefault="00B727EA" w:rsidP="00333AFA">
      <w:pPr>
        <w:spacing w:before="80" w:line="264" w:lineRule="auto"/>
        <w:ind w:firstLine="709"/>
        <w:jc w:val="both"/>
        <w:rPr>
          <w:i/>
          <w:sz w:val="28"/>
          <w:szCs w:val="28"/>
        </w:rPr>
      </w:pPr>
      <w:r w:rsidRPr="00EE0FF0">
        <w:rPr>
          <w:b/>
          <w:sz w:val="28"/>
          <w:szCs w:val="28"/>
        </w:rPr>
        <w:t>4. Chỉ số nội dung 4: Kiểm soát tham nhũng trong khu vực công: 6</w:t>
      </w:r>
      <w:proofErr w:type="gramStart"/>
      <w:r w:rsidRPr="00EE0FF0">
        <w:rPr>
          <w:b/>
          <w:sz w:val="28"/>
          <w:szCs w:val="28"/>
        </w:rPr>
        <w:t>,56</w:t>
      </w:r>
      <w:proofErr w:type="gramEnd"/>
      <w:r w:rsidRPr="00EE0FF0">
        <w:rPr>
          <w:b/>
          <w:sz w:val="28"/>
          <w:szCs w:val="28"/>
        </w:rPr>
        <w:t xml:space="preserve"> điểm </w:t>
      </w:r>
      <w:r w:rsidRPr="00EE0FF0">
        <w:rPr>
          <w:i/>
          <w:sz w:val="28"/>
          <w:szCs w:val="28"/>
        </w:rPr>
        <w:t>(giảm 0,16 điểm so với năm 2016).</w:t>
      </w:r>
    </w:p>
    <w:p w:rsidR="00B727EA" w:rsidRPr="00EE0FF0" w:rsidRDefault="00B727EA" w:rsidP="00333AFA">
      <w:pPr>
        <w:spacing w:before="80" w:line="264" w:lineRule="auto"/>
        <w:ind w:firstLine="709"/>
        <w:jc w:val="both"/>
        <w:rPr>
          <w:sz w:val="28"/>
          <w:szCs w:val="28"/>
        </w:rPr>
      </w:pPr>
      <w:r w:rsidRPr="00EE0FF0">
        <w:rPr>
          <w:sz w:val="28"/>
          <w:szCs w:val="28"/>
        </w:rPr>
        <w:lastRenderedPageBreak/>
        <w:t>Điểm trung bình toàn quốc của chỉ số nội dung này là 6</w:t>
      </w:r>
      <w:proofErr w:type="gramStart"/>
      <w:r w:rsidRPr="00EE0FF0">
        <w:rPr>
          <w:sz w:val="28"/>
          <w:szCs w:val="28"/>
        </w:rPr>
        <w:t>,15</w:t>
      </w:r>
      <w:proofErr w:type="gramEnd"/>
      <w:r w:rsidRPr="00EE0FF0">
        <w:rPr>
          <w:sz w:val="28"/>
          <w:szCs w:val="28"/>
        </w:rPr>
        <w:t>/10 điểm, Hà Tĩnh đạt 6,56 điểm, xếp thứ 20/63 tỉnh, thành phố trong cả nước (giảm 15 bậc so với năm 2016), thấp hơn tỉnh có điểm số cao nhất 0,67 điểm (Long An) và từ nhóm các tỉnh thành phố đạt điểm cao nhất năm 2016 xuống nhóm các tỉnh, thành phố đạt điểm trung bình cao của cả nước. Bốn chỉ số nội dung thành phần đều nằm trong nhóm các tỉnh, thành phố đạt điểm trung bình cao của cả nước. Có ba chỉ số nội dung thành phần giảm điểm so với năm 2016 và 01 chỉ số nội dung thành phần thành phần tăng điểm so với năm 2016.</w:t>
      </w:r>
    </w:p>
    <w:p w:rsidR="00B727EA" w:rsidRPr="00AE0D74" w:rsidRDefault="00B727EA" w:rsidP="00333AFA">
      <w:pPr>
        <w:spacing w:before="80" w:line="264" w:lineRule="auto"/>
        <w:ind w:firstLine="709"/>
        <w:jc w:val="both"/>
        <w:rPr>
          <w:sz w:val="28"/>
          <w:szCs w:val="28"/>
        </w:rPr>
      </w:pPr>
      <w:r w:rsidRPr="00EE0FF0">
        <w:rPr>
          <w:sz w:val="28"/>
          <w:szCs w:val="28"/>
        </w:rPr>
        <w:t xml:space="preserve">Qua đánh giá của người dân cho thấy tình trạng vòi vĩnh, </w:t>
      </w:r>
      <w:proofErr w:type="gramStart"/>
      <w:r w:rsidRPr="00EE0FF0">
        <w:rPr>
          <w:sz w:val="28"/>
          <w:szCs w:val="28"/>
        </w:rPr>
        <w:t>nhũng  nhiễu</w:t>
      </w:r>
      <w:proofErr w:type="gramEnd"/>
      <w:r w:rsidRPr="00EE0FF0">
        <w:rPr>
          <w:sz w:val="28"/>
          <w:szCs w:val="28"/>
        </w:rPr>
        <w:t xml:space="preserve"> đòi đưa hối lộ của cán bộ công chức trên toàn tỉnh thuyên giảm rất nhiều: Tỉ lệ người trả lời cho biết KHÔNG bị vòi vĩnh đòi hối lộ trong 12 tháng vừa qua đạt 95,93% (%). Đây là ghi nhận lớn </w:t>
      </w:r>
      <w:proofErr w:type="gramStart"/>
      <w:r w:rsidRPr="00EE0FF0">
        <w:rPr>
          <w:sz w:val="28"/>
          <w:szCs w:val="28"/>
        </w:rPr>
        <w:t>lao</w:t>
      </w:r>
      <w:proofErr w:type="gramEnd"/>
      <w:r w:rsidRPr="00EE0FF0">
        <w:rPr>
          <w:sz w:val="28"/>
          <w:szCs w:val="28"/>
        </w:rPr>
        <w:t xml:space="preserve"> của người dân và doanh nghiệp đối với nỗ lực của tỉnh trong cung ứng dịch vụ hành chính công đặc biệt là sự ra đời của Trung tâm Hành chính công tỉnh và các trung tâm hành chín</w:t>
      </w:r>
      <w:r w:rsidR="00AE0D74">
        <w:rPr>
          <w:sz w:val="28"/>
          <w:szCs w:val="28"/>
        </w:rPr>
        <w:t>h công cấp huyện trong năm 2017. Sự ghi nhận của người dân được tăng lên đối với việc công bằng trong thi tuyển công chức Nhà nước.s</w:t>
      </w:r>
    </w:p>
    <w:p w:rsidR="00B727EA" w:rsidRPr="00EE0FF0" w:rsidRDefault="00B727EA" w:rsidP="00333AFA">
      <w:pPr>
        <w:spacing w:before="80" w:line="264" w:lineRule="auto"/>
        <w:ind w:firstLine="709"/>
        <w:jc w:val="both"/>
        <w:rPr>
          <w:i/>
          <w:sz w:val="28"/>
          <w:szCs w:val="28"/>
        </w:rPr>
      </w:pPr>
      <w:r w:rsidRPr="00EE0FF0">
        <w:rPr>
          <w:sz w:val="28"/>
          <w:szCs w:val="28"/>
        </w:rPr>
        <w:tab/>
      </w:r>
      <w:proofErr w:type="gramStart"/>
      <w:r w:rsidRPr="00EE0FF0">
        <w:rPr>
          <w:i/>
          <w:sz w:val="28"/>
          <w:szCs w:val="28"/>
        </w:rPr>
        <w:t>Điểm các chỉ số nội dung thành phầ</w:t>
      </w:r>
      <w:r w:rsidRPr="00EE0FF0">
        <w:rPr>
          <w:i/>
          <w:sz w:val="28"/>
          <w:szCs w:val="28"/>
          <w:lang w:val="vi-VN"/>
        </w:rPr>
        <w:t xml:space="preserve">n </w:t>
      </w:r>
      <w:r w:rsidRPr="00EE0FF0">
        <w:rPr>
          <w:i/>
          <w:sz w:val="28"/>
          <w:szCs w:val="28"/>
        </w:rPr>
        <w:t>so với năm 2016.</w:t>
      </w:r>
      <w:proofErr w:type="gramEnd"/>
    </w:p>
    <w:p w:rsidR="00B727EA" w:rsidRPr="00EE0FF0" w:rsidRDefault="00B727EA" w:rsidP="00333AFA">
      <w:pPr>
        <w:spacing w:before="80" w:line="264" w:lineRule="auto"/>
        <w:ind w:firstLine="709"/>
        <w:jc w:val="both"/>
        <w:rPr>
          <w:sz w:val="28"/>
          <w:szCs w:val="28"/>
        </w:rPr>
      </w:pPr>
      <w:r w:rsidRPr="00EE0FF0">
        <w:rPr>
          <w:sz w:val="28"/>
          <w:szCs w:val="28"/>
        </w:rPr>
        <w:t>4.1 Kiểm soát tham nhũng trong chính quyền: 1</w:t>
      </w:r>
      <w:proofErr w:type="gramStart"/>
      <w:r w:rsidRPr="00EE0FF0">
        <w:rPr>
          <w:sz w:val="28"/>
          <w:szCs w:val="28"/>
        </w:rPr>
        <w:t>,75</w:t>
      </w:r>
      <w:proofErr w:type="gramEnd"/>
      <w:r w:rsidRPr="00EE0FF0">
        <w:rPr>
          <w:sz w:val="28"/>
          <w:szCs w:val="28"/>
        </w:rPr>
        <w:t>/1,97</w:t>
      </w:r>
      <w:r w:rsidRPr="00EE0FF0">
        <w:rPr>
          <w:sz w:val="28"/>
          <w:szCs w:val="28"/>
          <w:lang w:val="vi-VN"/>
        </w:rPr>
        <w:t xml:space="preserve"> </w:t>
      </w:r>
      <w:r w:rsidRPr="00EE0FF0">
        <w:rPr>
          <w:sz w:val="28"/>
          <w:szCs w:val="28"/>
        </w:rPr>
        <w:t>điểm (giảm 0,22 điểm)</w:t>
      </w:r>
    </w:p>
    <w:p w:rsidR="00B727EA" w:rsidRPr="00EE0FF0" w:rsidRDefault="00B727EA" w:rsidP="00333AFA">
      <w:pPr>
        <w:spacing w:before="80" w:line="264" w:lineRule="auto"/>
        <w:ind w:firstLine="709"/>
        <w:jc w:val="both"/>
        <w:rPr>
          <w:sz w:val="28"/>
          <w:szCs w:val="28"/>
        </w:rPr>
      </w:pPr>
      <w:r w:rsidRPr="00EE0FF0">
        <w:rPr>
          <w:sz w:val="28"/>
          <w:szCs w:val="28"/>
        </w:rPr>
        <w:t>4.2 Kiểm soát tham nhũng trong cung ứng dịch vụ công: 2</w:t>
      </w:r>
      <w:proofErr w:type="gramStart"/>
      <w:r w:rsidRPr="00EE0FF0">
        <w:rPr>
          <w:sz w:val="28"/>
          <w:szCs w:val="28"/>
        </w:rPr>
        <w:t>,00</w:t>
      </w:r>
      <w:proofErr w:type="gramEnd"/>
      <w:r w:rsidRPr="00EE0FF0">
        <w:rPr>
          <w:sz w:val="28"/>
          <w:szCs w:val="28"/>
        </w:rPr>
        <w:t>/2,02</w:t>
      </w:r>
      <w:r w:rsidRPr="00EE0FF0">
        <w:rPr>
          <w:sz w:val="28"/>
          <w:szCs w:val="28"/>
          <w:lang w:val="vi-VN"/>
        </w:rPr>
        <w:t xml:space="preserve"> </w:t>
      </w:r>
      <w:r w:rsidRPr="00EE0FF0">
        <w:rPr>
          <w:sz w:val="28"/>
          <w:szCs w:val="28"/>
        </w:rPr>
        <w:t>điểm (giảm 0,02 điểm).</w:t>
      </w:r>
    </w:p>
    <w:p w:rsidR="00B727EA" w:rsidRPr="00EE0FF0" w:rsidRDefault="00B727EA" w:rsidP="00333AFA">
      <w:pPr>
        <w:spacing w:before="80" w:line="264" w:lineRule="auto"/>
        <w:ind w:firstLine="709"/>
        <w:jc w:val="both"/>
        <w:rPr>
          <w:sz w:val="28"/>
          <w:szCs w:val="28"/>
        </w:rPr>
      </w:pPr>
      <w:r w:rsidRPr="00EE0FF0">
        <w:rPr>
          <w:sz w:val="28"/>
          <w:szCs w:val="28"/>
        </w:rPr>
        <w:t>4.3 Công bằng trong tuyển dụng vào Nhà nước: 1</w:t>
      </w:r>
      <w:proofErr w:type="gramStart"/>
      <w:r w:rsidRPr="00EE0FF0">
        <w:rPr>
          <w:sz w:val="28"/>
          <w:szCs w:val="28"/>
        </w:rPr>
        <w:t>,13</w:t>
      </w:r>
      <w:proofErr w:type="gramEnd"/>
      <w:r w:rsidRPr="00EE0FF0">
        <w:rPr>
          <w:sz w:val="28"/>
          <w:szCs w:val="28"/>
        </w:rPr>
        <w:t>/1,01</w:t>
      </w:r>
      <w:r w:rsidRPr="00EE0FF0">
        <w:rPr>
          <w:sz w:val="28"/>
          <w:szCs w:val="28"/>
          <w:lang w:val="vi-VN"/>
        </w:rPr>
        <w:t xml:space="preserve"> </w:t>
      </w:r>
      <w:r w:rsidRPr="00EE0FF0">
        <w:rPr>
          <w:sz w:val="28"/>
          <w:szCs w:val="28"/>
        </w:rPr>
        <w:t>điểm (tăng 0,12 điểm)</w:t>
      </w:r>
    </w:p>
    <w:p w:rsidR="00B727EA" w:rsidRPr="00EE0FF0" w:rsidRDefault="00B727EA" w:rsidP="00333AFA">
      <w:pPr>
        <w:spacing w:before="80" w:line="264" w:lineRule="auto"/>
        <w:ind w:firstLine="709"/>
        <w:jc w:val="both"/>
        <w:rPr>
          <w:b/>
          <w:sz w:val="28"/>
          <w:szCs w:val="28"/>
        </w:rPr>
      </w:pPr>
      <w:r w:rsidRPr="00EE0FF0">
        <w:rPr>
          <w:sz w:val="28"/>
          <w:szCs w:val="28"/>
        </w:rPr>
        <w:t>4.4 Quyết tâm chống tham nhũng: 1</w:t>
      </w:r>
      <w:proofErr w:type="gramStart"/>
      <w:r w:rsidRPr="00EE0FF0">
        <w:rPr>
          <w:sz w:val="28"/>
          <w:szCs w:val="28"/>
        </w:rPr>
        <w:t>,68</w:t>
      </w:r>
      <w:proofErr w:type="gramEnd"/>
      <w:r w:rsidRPr="00EE0FF0">
        <w:rPr>
          <w:sz w:val="28"/>
          <w:szCs w:val="28"/>
        </w:rPr>
        <w:t>/1,73</w:t>
      </w:r>
      <w:r w:rsidRPr="00EE0FF0">
        <w:rPr>
          <w:sz w:val="28"/>
          <w:szCs w:val="28"/>
          <w:lang w:val="vi-VN"/>
        </w:rPr>
        <w:t xml:space="preserve"> </w:t>
      </w:r>
      <w:r w:rsidRPr="00EE0FF0">
        <w:rPr>
          <w:sz w:val="28"/>
          <w:szCs w:val="28"/>
        </w:rPr>
        <w:t>điểm (giảm 0,05 điểm)</w:t>
      </w:r>
    </w:p>
    <w:p w:rsidR="00B727EA" w:rsidRPr="00EE0FF0" w:rsidRDefault="00B727EA" w:rsidP="00333AFA">
      <w:pPr>
        <w:spacing w:before="80" w:line="264" w:lineRule="auto"/>
        <w:ind w:firstLine="709"/>
        <w:jc w:val="both"/>
        <w:rPr>
          <w:i/>
          <w:sz w:val="28"/>
          <w:szCs w:val="28"/>
        </w:rPr>
      </w:pPr>
      <w:r w:rsidRPr="00EE0FF0">
        <w:rPr>
          <w:b/>
          <w:sz w:val="28"/>
          <w:szCs w:val="28"/>
        </w:rPr>
        <w:t>5. Chỉ số nội dung 5: Thủ tục hành chính công: 7</w:t>
      </w:r>
      <w:proofErr w:type="gramStart"/>
      <w:r w:rsidRPr="00EE0FF0">
        <w:rPr>
          <w:b/>
          <w:sz w:val="28"/>
          <w:szCs w:val="28"/>
        </w:rPr>
        <w:t>,11</w:t>
      </w:r>
      <w:proofErr w:type="gramEnd"/>
      <w:r w:rsidRPr="00EE0FF0">
        <w:rPr>
          <w:b/>
          <w:sz w:val="28"/>
          <w:szCs w:val="28"/>
        </w:rPr>
        <w:t xml:space="preserve"> điểm </w:t>
      </w:r>
      <w:r w:rsidRPr="00EE0FF0">
        <w:rPr>
          <w:i/>
          <w:sz w:val="28"/>
          <w:szCs w:val="28"/>
        </w:rPr>
        <w:t>(giảm 0,4 điểm so với năm 2016)</w:t>
      </w:r>
    </w:p>
    <w:p w:rsidR="00B727EA" w:rsidRPr="00EE0FF0" w:rsidRDefault="00B727EA" w:rsidP="00333AFA">
      <w:pPr>
        <w:spacing w:before="80" w:line="264" w:lineRule="auto"/>
        <w:ind w:firstLine="709"/>
        <w:jc w:val="both"/>
        <w:rPr>
          <w:sz w:val="28"/>
          <w:szCs w:val="28"/>
        </w:rPr>
      </w:pPr>
      <w:r w:rsidRPr="00EE0FF0">
        <w:rPr>
          <w:sz w:val="28"/>
          <w:szCs w:val="28"/>
        </w:rPr>
        <w:t>Điểm trung bình toàn quốc của chỉ số nội dung này là 7</w:t>
      </w:r>
      <w:proofErr w:type="gramStart"/>
      <w:r w:rsidRPr="00EE0FF0">
        <w:rPr>
          <w:sz w:val="28"/>
          <w:szCs w:val="28"/>
        </w:rPr>
        <w:t>,16</w:t>
      </w:r>
      <w:proofErr w:type="gramEnd"/>
      <w:r w:rsidRPr="00EE0FF0">
        <w:rPr>
          <w:sz w:val="28"/>
          <w:szCs w:val="28"/>
        </w:rPr>
        <w:t xml:space="preserve">/10 điểm. Hà Tĩnh đạt </w:t>
      </w:r>
      <w:r w:rsidR="00893B57">
        <w:rPr>
          <w:sz w:val="28"/>
          <w:szCs w:val="28"/>
        </w:rPr>
        <w:t>7</w:t>
      </w:r>
      <w:proofErr w:type="gramStart"/>
      <w:r w:rsidR="00893B57">
        <w:rPr>
          <w:sz w:val="28"/>
          <w:szCs w:val="28"/>
        </w:rPr>
        <w:t>,11</w:t>
      </w:r>
      <w:proofErr w:type="gramEnd"/>
      <w:r w:rsidR="00893B57">
        <w:rPr>
          <w:sz w:val="28"/>
          <w:szCs w:val="28"/>
        </w:rPr>
        <w:t xml:space="preserve"> điểm, xếp thứ 35</w:t>
      </w:r>
      <w:r w:rsidRPr="00EE0FF0">
        <w:rPr>
          <w:sz w:val="28"/>
          <w:szCs w:val="28"/>
        </w:rPr>
        <w:t xml:space="preserve">/63 tỉnh, </w:t>
      </w:r>
      <w:r w:rsidR="00647CB2">
        <w:rPr>
          <w:sz w:val="28"/>
          <w:szCs w:val="28"/>
        </w:rPr>
        <w:t>thành phố trong cả nước (giảm 32</w:t>
      </w:r>
      <w:r w:rsidRPr="00EE0FF0">
        <w:rPr>
          <w:sz w:val="28"/>
          <w:szCs w:val="28"/>
        </w:rPr>
        <w:t xml:space="preserve"> bậc so với năm 2016), thấp hơn điểm trung bình toàn quốc  0,05 điểm và thấp hơn tỉnh có điểm số cao nhất 0,58 điểm (Bến Tre); thuộc nhóm các tỉnh, thành phố đạt điểm trung bình thấp cả nước. Có ba chỉ số nội dung thành phần giảm điểm so với năm 2016 và thuộc nhóm các tỉnh, thành phố đạt điểm trung bình cao của cả nước, 01 chỉ số nội dung thành phần tăng điểm so với năm 2016 </w:t>
      </w:r>
      <w:proofErr w:type="gramStart"/>
      <w:r w:rsidRPr="00EE0FF0">
        <w:rPr>
          <w:sz w:val="28"/>
          <w:szCs w:val="28"/>
        </w:rPr>
        <w:t>và  01</w:t>
      </w:r>
      <w:proofErr w:type="gramEnd"/>
      <w:r w:rsidRPr="00EE0FF0">
        <w:rPr>
          <w:sz w:val="28"/>
          <w:szCs w:val="28"/>
        </w:rPr>
        <w:t xml:space="preserve"> chỉ số nội dung thành phần thuộc nhóm các tỉnh, thành phố thấp nhất cả nước (Giấy chứng nhận quyền sử dụng đất).</w:t>
      </w:r>
    </w:p>
    <w:p w:rsidR="00B727EA" w:rsidRPr="00EE0FF0" w:rsidRDefault="00B727EA" w:rsidP="00333AFA">
      <w:pPr>
        <w:spacing w:before="80" w:line="264" w:lineRule="auto"/>
        <w:ind w:firstLine="709"/>
        <w:jc w:val="both"/>
        <w:rPr>
          <w:sz w:val="28"/>
          <w:szCs w:val="28"/>
        </w:rPr>
      </w:pPr>
      <w:r w:rsidRPr="00EE0FF0">
        <w:rPr>
          <w:sz w:val="28"/>
          <w:szCs w:val="28"/>
        </w:rPr>
        <w:t>Với chỉ số nội dung “Thủ tục hành chính công”, tỉnh Hà Tĩnh nằm trong nhóm 3 tỉnh (Hà Tĩnh, Bắc Cạn và Cần Thơ) có điểm giảm mạnh nhất của cả nước (trên 5%).</w:t>
      </w:r>
    </w:p>
    <w:p w:rsidR="00B727EA" w:rsidRPr="00EE0FF0" w:rsidRDefault="00B727EA" w:rsidP="00333AFA">
      <w:pPr>
        <w:spacing w:before="80" w:line="264" w:lineRule="auto"/>
        <w:ind w:firstLine="709"/>
        <w:jc w:val="both"/>
        <w:rPr>
          <w:i/>
          <w:sz w:val="28"/>
          <w:szCs w:val="28"/>
        </w:rPr>
      </w:pPr>
      <w:r w:rsidRPr="00EE0FF0">
        <w:rPr>
          <w:i/>
          <w:sz w:val="28"/>
          <w:szCs w:val="28"/>
        </w:rPr>
        <w:lastRenderedPageBreak/>
        <w:t xml:space="preserve">Điểm các chỉ số nội dung thành phần so với năm 2016: </w:t>
      </w:r>
    </w:p>
    <w:p w:rsidR="00B727EA" w:rsidRPr="00EE0FF0" w:rsidRDefault="00B727EA" w:rsidP="00333AFA">
      <w:pPr>
        <w:spacing w:before="80" w:line="264" w:lineRule="auto"/>
        <w:ind w:firstLine="709"/>
        <w:jc w:val="both"/>
        <w:rPr>
          <w:sz w:val="28"/>
          <w:szCs w:val="28"/>
        </w:rPr>
      </w:pPr>
      <w:r w:rsidRPr="00EE0FF0">
        <w:rPr>
          <w:sz w:val="28"/>
          <w:szCs w:val="28"/>
        </w:rPr>
        <w:t>5.1 Chứng thực, xác nhận: 1</w:t>
      </w:r>
      <w:proofErr w:type="gramStart"/>
      <w:r w:rsidRPr="00EE0FF0">
        <w:rPr>
          <w:sz w:val="28"/>
          <w:szCs w:val="28"/>
        </w:rPr>
        <w:t>,80</w:t>
      </w:r>
      <w:proofErr w:type="gramEnd"/>
      <w:r w:rsidRPr="00EE0FF0">
        <w:rPr>
          <w:sz w:val="28"/>
          <w:szCs w:val="28"/>
        </w:rPr>
        <w:t>/1,99 điểm (giảm 0,19 điểm)</w:t>
      </w:r>
    </w:p>
    <w:p w:rsidR="00B727EA" w:rsidRPr="00EE0FF0" w:rsidRDefault="00B727EA" w:rsidP="00333AFA">
      <w:pPr>
        <w:spacing w:before="80" w:line="264" w:lineRule="auto"/>
        <w:ind w:firstLine="709"/>
        <w:jc w:val="both"/>
        <w:rPr>
          <w:sz w:val="28"/>
          <w:szCs w:val="28"/>
        </w:rPr>
      </w:pPr>
      <w:r w:rsidRPr="00EE0FF0">
        <w:rPr>
          <w:sz w:val="28"/>
          <w:szCs w:val="28"/>
        </w:rPr>
        <w:t>5.2 Giấy phép xây dựng: 1</w:t>
      </w:r>
      <w:proofErr w:type="gramStart"/>
      <w:r w:rsidRPr="00EE0FF0">
        <w:rPr>
          <w:sz w:val="28"/>
          <w:szCs w:val="28"/>
        </w:rPr>
        <w:t>,87</w:t>
      </w:r>
      <w:proofErr w:type="gramEnd"/>
      <w:r w:rsidRPr="00EE0FF0">
        <w:rPr>
          <w:sz w:val="28"/>
          <w:szCs w:val="28"/>
        </w:rPr>
        <w:t>/1,83</w:t>
      </w:r>
      <w:r w:rsidRPr="00EE0FF0">
        <w:rPr>
          <w:sz w:val="28"/>
          <w:szCs w:val="28"/>
          <w:lang w:val="vi-VN"/>
        </w:rPr>
        <w:t xml:space="preserve"> </w:t>
      </w:r>
      <w:r w:rsidRPr="00EE0FF0">
        <w:rPr>
          <w:sz w:val="28"/>
          <w:szCs w:val="28"/>
        </w:rPr>
        <w:t>điểm (tăng 0,04 điểm)</w:t>
      </w:r>
    </w:p>
    <w:p w:rsidR="00B727EA" w:rsidRPr="00EE0FF0" w:rsidRDefault="00B727EA" w:rsidP="00333AFA">
      <w:pPr>
        <w:spacing w:before="80" w:line="264" w:lineRule="auto"/>
        <w:ind w:firstLine="709"/>
        <w:jc w:val="both"/>
        <w:rPr>
          <w:sz w:val="28"/>
          <w:szCs w:val="28"/>
        </w:rPr>
      </w:pPr>
      <w:r w:rsidRPr="00EE0FF0">
        <w:rPr>
          <w:sz w:val="28"/>
          <w:szCs w:val="28"/>
        </w:rPr>
        <w:t>5.2 Giấy chứng nhận quyền sử dụng đất: 1</w:t>
      </w:r>
      <w:proofErr w:type="gramStart"/>
      <w:r w:rsidRPr="00EE0FF0">
        <w:rPr>
          <w:sz w:val="28"/>
          <w:szCs w:val="28"/>
        </w:rPr>
        <w:t>,54</w:t>
      </w:r>
      <w:proofErr w:type="gramEnd"/>
      <w:r w:rsidRPr="00EE0FF0">
        <w:rPr>
          <w:sz w:val="28"/>
          <w:szCs w:val="28"/>
        </w:rPr>
        <w:t>/1,71</w:t>
      </w:r>
      <w:r w:rsidRPr="00EE0FF0">
        <w:rPr>
          <w:sz w:val="28"/>
          <w:szCs w:val="28"/>
          <w:lang w:val="vi-VN"/>
        </w:rPr>
        <w:t xml:space="preserve"> đ</w:t>
      </w:r>
      <w:r w:rsidRPr="00EE0FF0">
        <w:rPr>
          <w:sz w:val="28"/>
          <w:szCs w:val="28"/>
        </w:rPr>
        <w:t>iểm (giảm 0,17 điểm)</w:t>
      </w:r>
    </w:p>
    <w:p w:rsidR="00B727EA" w:rsidRPr="00EE0FF0" w:rsidRDefault="00B727EA" w:rsidP="00333AFA">
      <w:pPr>
        <w:spacing w:before="80" w:line="264" w:lineRule="auto"/>
        <w:ind w:firstLine="709"/>
        <w:jc w:val="both"/>
        <w:rPr>
          <w:sz w:val="28"/>
          <w:szCs w:val="28"/>
        </w:rPr>
      </w:pPr>
      <w:r w:rsidRPr="00EE0FF0">
        <w:rPr>
          <w:sz w:val="28"/>
          <w:szCs w:val="28"/>
        </w:rPr>
        <w:t>5.3 Thủ tục hành chính cấp xã/ phường: 1</w:t>
      </w:r>
      <w:proofErr w:type="gramStart"/>
      <w:r w:rsidRPr="00EE0FF0">
        <w:rPr>
          <w:sz w:val="28"/>
          <w:szCs w:val="28"/>
        </w:rPr>
        <w:t>,90</w:t>
      </w:r>
      <w:proofErr w:type="gramEnd"/>
      <w:r w:rsidRPr="00EE0FF0">
        <w:rPr>
          <w:sz w:val="28"/>
          <w:szCs w:val="28"/>
        </w:rPr>
        <w:t>/1,98 điểm (giảm 0,08 điểm)</w:t>
      </w:r>
    </w:p>
    <w:p w:rsidR="00B727EA" w:rsidRPr="00EE0FF0" w:rsidRDefault="00B727EA" w:rsidP="00333AFA">
      <w:pPr>
        <w:spacing w:before="80" w:line="264" w:lineRule="auto"/>
        <w:ind w:firstLine="709"/>
        <w:jc w:val="both"/>
        <w:rPr>
          <w:b/>
          <w:sz w:val="28"/>
          <w:szCs w:val="28"/>
        </w:rPr>
      </w:pPr>
      <w:r w:rsidRPr="00EE0FF0">
        <w:rPr>
          <w:b/>
          <w:sz w:val="28"/>
          <w:szCs w:val="28"/>
        </w:rPr>
        <w:t>6. Chỉ số nội dung 6: Cung ứng dịch vụ công: 7</w:t>
      </w:r>
      <w:proofErr w:type="gramStart"/>
      <w:r w:rsidRPr="00EE0FF0">
        <w:rPr>
          <w:b/>
          <w:sz w:val="28"/>
          <w:szCs w:val="28"/>
        </w:rPr>
        <w:t>,11</w:t>
      </w:r>
      <w:proofErr w:type="gramEnd"/>
      <w:r w:rsidRPr="00EE0FF0">
        <w:rPr>
          <w:b/>
          <w:sz w:val="28"/>
          <w:szCs w:val="28"/>
        </w:rPr>
        <w:t xml:space="preserve"> điểm (</w:t>
      </w:r>
      <w:r w:rsidRPr="00EE0FF0">
        <w:rPr>
          <w:sz w:val="28"/>
          <w:szCs w:val="28"/>
        </w:rPr>
        <w:t>giảm 0,11 điểm so với năm 2016)</w:t>
      </w:r>
    </w:p>
    <w:p w:rsidR="00B727EA" w:rsidRPr="00EE0FF0" w:rsidRDefault="00B727EA" w:rsidP="00333AFA">
      <w:pPr>
        <w:spacing w:before="80" w:line="264" w:lineRule="auto"/>
        <w:ind w:firstLine="709"/>
        <w:jc w:val="both"/>
        <w:rPr>
          <w:sz w:val="28"/>
          <w:szCs w:val="28"/>
        </w:rPr>
      </w:pPr>
      <w:r w:rsidRPr="00EE0FF0">
        <w:rPr>
          <w:sz w:val="28"/>
          <w:szCs w:val="28"/>
        </w:rPr>
        <w:t xml:space="preserve">Điểm trung bình toàn </w:t>
      </w:r>
      <w:proofErr w:type="gramStart"/>
      <w:r w:rsidRPr="00EE0FF0">
        <w:rPr>
          <w:sz w:val="28"/>
          <w:szCs w:val="28"/>
        </w:rPr>
        <w:t>quốc  của</w:t>
      </w:r>
      <w:proofErr w:type="gramEnd"/>
      <w:r w:rsidRPr="00EE0FF0">
        <w:rPr>
          <w:sz w:val="28"/>
          <w:szCs w:val="28"/>
        </w:rPr>
        <w:t xml:space="preserve"> chỉ số nội dung này đạt 7,14/10 điểm. Hà Tĩnh đạt 7</w:t>
      </w:r>
      <w:proofErr w:type="gramStart"/>
      <w:r w:rsidRPr="00EE0FF0">
        <w:rPr>
          <w:sz w:val="28"/>
          <w:szCs w:val="28"/>
        </w:rPr>
        <w:t>,11</w:t>
      </w:r>
      <w:proofErr w:type="gramEnd"/>
      <w:r w:rsidRPr="00EE0FF0">
        <w:rPr>
          <w:sz w:val="28"/>
          <w:szCs w:val="28"/>
        </w:rPr>
        <w:t xml:space="preserve"> điểm và thấp hơn điểm trung bình chung của cả nước 0,03 điểm, thấp hơn tỉnh có điểm s</w:t>
      </w:r>
      <w:r w:rsidR="00893B57">
        <w:rPr>
          <w:sz w:val="28"/>
          <w:szCs w:val="28"/>
        </w:rPr>
        <w:t>ố cao nhất 0,72 điểm. Xếp thứ 27</w:t>
      </w:r>
      <w:r w:rsidRPr="00EE0FF0">
        <w:rPr>
          <w:sz w:val="28"/>
          <w:szCs w:val="28"/>
        </w:rPr>
        <w:t xml:space="preserve">/63 tỉnh, </w:t>
      </w:r>
      <w:r w:rsidR="00392550">
        <w:rPr>
          <w:sz w:val="28"/>
          <w:szCs w:val="28"/>
        </w:rPr>
        <w:t>thành phố trong cả nước (giảm 11</w:t>
      </w:r>
      <w:r w:rsidRPr="00EE0FF0">
        <w:rPr>
          <w:sz w:val="28"/>
          <w:szCs w:val="28"/>
        </w:rPr>
        <w:t xml:space="preserve"> bậc so với năm 2016), </w:t>
      </w:r>
      <w:proofErr w:type="gramStart"/>
      <w:r w:rsidRPr="00EE0FF0">
        <w:rPr>
          <w:sz w:val="28"/>
          <w:szCs w:val="28"/>
        </w:rPr>
        <w:t>thuộc  nhóm</w:t>
      </w:r>
      <w:proofErr w:type="gramEnd"/>
      <w:r w:rsidRPr="00EE0FF0">
        <w:rPr>
          <w:sz w:val="28"/>
          <w:szCs w:val="28"/>
        </w:rPr>
        <w:t xml:space="preserve"> các tỉnh, thành phố đạt điểm trung bình cao của cả nước.</w:t>
      </w:r>
    </w:p>
    <w:p w:rsidR="00B727EA" w:rsidRPr="00EE0FF0" w:rsidRDefault="00B727EA" w:rsidP="00333AFA">
      <w:pPr>
        <w:spacing w:before="80" w:line="264" w:lineRule="auto"/>
        <w:ind w:firstLine="709"/>
        <w:jc w:val="both"/>
        <w:rPr>
          <w:sz w:val="28"/>
          <w:szCs w:val="28"/>
        </w:rPr>
      </w:pPr>
      <w:r w:rsidRPr="00EE0FF0">
        <w:rPr>
          <w:sz w:val="28"/>
          <w:szCs w:val="28"/>
        </w:rPr>
        <w:t>Có 02 chỉ số nội dung thành phần thuộc nhóm các tỉnh, thành phố đạt điểm cao nhất cả nước (Dịch vụ y tế công lập và Dịch vụ Giáo dục tiểu học công lập), 01 chỉ số nội dung thành phần thuộc nhóm các tỉnh, thành phố có điểm trung bình cao cả nước và 01 chỉ số nội dung thành phần thuộc nhóm các tỉnh, thành phố đạt điểm thấp nhất cả nước (Cơ sở hạ tầng cơ bản).</w:t>
      </w:r>
    </w:p>
    <w:p w:rsidR="00B727EA" w:rsidRPr="00EE0FF0" w:rsidRDefault="00B727EA" w:rsidP="00333AFA">
      <w:pPr>
        <w:spacing w:before="80" w:line="264" w:lineRule="auto"/>
        <w:ind w:firstLine="709"/>
        <w:jc w:val="both"/>
        <w:rPr>
          <w:sz w:val="28"/>
          <w:szCs w:val="28"/>
        </w:rPr>
      </w:pPr>
      <w:r w:rsidRPr="00EE0FF0">
        <w:rPr>
          <w:sz w:val="28"/>
          <w:szCs w:val="28"/>
        </w:rPr>
        <w:t xml:space="preserve">So sánh với năm 2016: Có 03 chỉ số </w:t>
      </w:r>
      <w:r w:rsidRPr="00EE0FF0">
        <w:rPr>
          <w:sz w:val="28"/>
          <w:szCs w:val="28"/>
          <w:lang w:val="vi-VN"/>
        </w:rPr>
        <w:t xml:space="preserve">nội dung </w:t>
      </w:r>
      <w:r w:rsidRPr="00EE0FF0">
        <w:rPr>
          <w:sz w:val="28"/>
          <w:szCs w:val="28"/>
        </w:rPr>
        <w:t xml:space="preserve">thành phần giảm điểm, 01 chỉ số </w:t>
      </w:r>
      <w:r w:rsidRPr="00EE0FF0">
        <w:rPr>
          <w:sz w:val="28"/>
          <w:szCs w:val="28"/>
          <w:lang w:val="vi-VN"/>
        </w:rPr>
        <w:t xml:space="preserve">nội dung </w:t>
      </w:r>
      <w:r w:rsidRPr="00EE0FF0">
        <w:rPr>
          <w:sz w:val="28"/>
          <w:szCs w:val="28"/>
        </w:rPr>
        <w:t>thành phần bằng điểm.</w:t>
      </w:r>
    </w:p>
    <w:p w:rsidR="00B727EA" w:rsidRPr="00EE0FF0" w:rsidRDefault="00B727EA" w:rsidP="00333AFA">
      <w:pPr>
        <w:spacing w:before="80" w:line="264" w:lineRule="auto"/>
        <w:ind w:firstLine="709"/>
        <w:jc w:val="both"/>
        <w:rPr>
          <w:i/>
          <w:sz w:val="28"/>
          <w:szCs w:val="28"/>
        </w:rPr>
      </w:pPr>
      <w:r w:rsidRPr="00EE0FF0">
        <w:rPr>
          <w:i/>
          <w:sz w:val="28"/>
          <w:szCs w:val="28"/>
        </w:rPr>
        <w:t xml:space="preserve">Điểm các chỉ </w:t>
      </w:r>
      <w:r w:rsidRPr="00EE0FF0">
        <w:rPr>
          <w:i/>
          <w:sz w:val="28"/>
          <w:szCs w:val="28"/>
          <w:lang w:val="vi-VN"/>
        </w:rPr>
        <w:t>số nội dung thành phần</w:t>
      </w:r>
      <w:r w:rsidRPr="00EE0FF0">
        <w:rPr>
          <w:i/>
          <w:sz w:val="28"/>
          <w:szCs w:val="28"/>
        </w:rPr>
        <w:t xml:space="preserve"> so với năm 2016: </w:t>
      </w:r>
    </w:p>
    <w:p w:rsidR="00AE0D74" w:rsidRDefault="00B727EA" w:rsidP="00333AFA">
      <w:pPr>
        <w:spacing w:before="80" w:line="264" w:lineRule="auto"/>
        <w:ind w:firstLine="709"/>
        <w:jc w:val="both"/>
        <w:rPr>
          <w:sz w:val="28"/>
          <w:szCs w:val="28"/>
        </w:rPr>
      </w:pPr>
      <w:r w:rsidRPr="00EE0FF0">
        <w:rPr>
          <w:sz w:val="28"/>
          <w:szCs w:val="28"/>
        </w:rPr>
        <w:t>6.1 Dịch vụ Y tế công lập: 2</w:t>
      </w:r>
      <w:proofErr w:type="gramStart"/>
      <w:r w:rsidRPr="00EE0FF0">
        <w:rPr>
          <w:sz w:val="28"/>
          <w:szCs w:val="28"/>
        </w:rPr>
        <w:t>,09</w:t>
      </w:r>
      <w:proofErr w:type="gramEnd"/>
      <w:r w:rsidRPr="00EE0FF0">
        <w:rPr>
          <w:sz w:val="28"/>
          <w:szCs w:val="28"/>
          <w:lang w:val="vi-VN"/>
        </w:rPr>
        <w:t>/2,</w:t>
      </w:r>
      <w:r w:rsidR="00AE0D74">
        <w:rPr>
          <w:sz w:val="28"/>
          <w:szCs w:val="28"/>
        </w:rPr>
        <w:t>17 điểm (giảm 0,08 điểm).</w:t>
      </w:r>
    </w:p>
    <w:p w:rsidR="00B727EA" w:rsidRPr="00053FA0" w:rsidRDefault="00B727EA" w:rsidP="00333AFA">
      <w:pPr>
        <w:spacing w:before="80" w:line="264" w:lineRule="auto"/>
        <w:ind w:firstLine="709"/>
        <w:jc w:val="both"/>
        <w:rPr>
          <w:sz w:val="28"/>
          <w:szCs w:val="28"/>
        </w:rPr>
      </w:pPr>
      <w:r w:rsidRPr="00EE0FF0">
        <w:rPr>
          <w:sz w:val="28"/>
          <w:szCs w:val="28"/>
        </w:rPr>
        <w:t>6.2 Dịch vụ Giáo dục tiểu học công lập: 1</w:t>
      </w:r>
      <w:proofErr w:type="gramStart"/>
      <w:r w:rsidRPr="00EE0FF0">
        <w:rPr>
          <w:sz w:val="28"/>
          <w:szCs w:val="28"/>
        </w:rPr>
        <w:t>,72</w:t>
      </w:r>
      <w:proofErr w:type="gramEnd"/>
      <w:r w:rsidRPr="00EE0FF0">
        <w:rPr>
          <w:sz w:val="28"/>
          <w:szCs w:val="28"/>
          <w:lang w:val="vi-VN"/>
        </w:rPr>
        <w:t>/</w:t>
      </w:r>
      <w:r w:rsidRPr="00EE0FF0">
        <w:rPr>
          <w:sz w:val="28"/>
          <w:szCs w:val="28"/>
        </w:rPr>
        <w:t>1,72 điểm</w:t>
      </w:r>
      <w:r>
        <w:rPr>
          <w:sz w:val="28"/>
          <w:szCs w:val="28"/>
        </w:rPr>
        <w:t xml:space="preserve"> (giữ nguyên điểm)</w:t>
      </w:r>
      <w:r w:rsidRPr="00053FA0">
        <w:rPr>
          <w:sz w:val="28"/>
          <w:szCs w:val="28"/>
        </w:rPr>
        <w:t>.</w:t>
      </w:r>
    </w:p>
    <w:p w:rsidR="00B727EA" w:rsidRPr="00EE0FF0" w:rsidRDefault="00B727EA" w:rsidP="00333AFA">
      <w:pPr>
        <w:spacing w:before="80" w:line="264" w:lineRule="auto"/>
        <w:ind w:firstLine="709"/>
        <w:jc w:val="both"/>
        <w:rPr>
          <w:snapToGrid w:val="0"/>
          <w:spacing w:val="-2"/>
          <w:sz w:val="28"/>
          <w:szCs w:val="28"/>
        </w:rPr>
      </w:pPr>
      <w:r w:rsidRPr="00EE0FF0">
        <w:rPr>
          <w:snapToGrid w:val="0"/>
          <w:spacing w:val="-2"/>
          <w:sz w:val="28"/>
          <w:szCs w:val="28"/>
        </w:rPr>
        <w:t>6.3 Cơ sở hạ tầng căn bản: 1</w:t>
      </w:r>
      <w:proofErr w:type="gramStart"/>
      <w:r w:rsidRPr="00EE0FF0">
        <w:rPr>
          <w:snapToGrid w:val="0"/>
          <w:spacing w:val="-2"/>
          <w:sz w:val="28"/>
          <w:szCs w:val="28"/>
        </w:rPr>
        <w:t>,63</w:t>
      </w:r>
      <w:proofErr w:type="gramEnd"/>
      <w:r w:rsidRPr="00EE0FF0">
        <w:rPr>
          <w:snapToGrid w:val="0"/>
          <w:spacing w:val="-2"/>
          <w:sz w:val="28"/>
          <w:szCs w:val="28"/>
          <w:lang w:val="vi-VN"/>
        </w:rPr>
        <w:t>/</w:t>
      </w:r>
      <w:r w:rsidRPr="00EE0FF0">
        <w:rPr>
          <w:snapToGrid w:val="0"/>
          <w:spacing w:val="-2"/>
          <w:sz w:val="28"/>
          <w:szCs w:val="28"/>
        </w:rPr>
        <w:t>1,67 điểm (giảm 0,04 điểm)</w:t>
      </w:r>
    </w:p>
    <w:p w:rsidR="00B727EA" w:rsidRPr="00EE0FF0" w:rsidRDefault="00B727EA" w:rsidP="00333AFA">
      <w:pPr>
        <w:spacing w:before="80" w:line="264" w:lineRule="auto"/>
        <w:ind w:firstLine="709"/>
        <w:jc w:val="both"/>
        <w:rPr>
          <w:snapToGrid w:val="0"/>
          <w:spacing w:val="-2"/>
          <w:sz w:val="28"/>
          <w:szCs w:val="28"/>
        </w:rPr>
      </w:pPr>
      <w:r w:rsidRPr="00EE0FF0">
        <w:rPr>
          <w:snapToGrid w:val="0"/>
          <w:spacing w:val="-2"/>
          <w:sz w:val="28"/>
          <w:szCs w:val="28"/>
        </w:rPr>
        <w:t>6.4 An ninh trật tự: 1</w:t>
      </w:r>
      <w:proofErr w:type="gramStart"/>
      <w:r w:rsidRPr="00EE0FF0">
        <w:rPr>
          <w:snapToGrid w:val="0"/>
          <w:spacing w:val="-2"/>
          <w:sz w:val="28"/>
          <w:szCs w:val="28"/>
        </w:rPr>
        <w:t>,67</w:t>
      </w:r>
      <w:proofErr w:type="gramEnd"/>
      <w:r w:rsidRPr="00EE0FF0">
        <w:rPr>
          <w:snapToGrid w:val="0"/>
          <w:spacing w:val="-2"/>
          <w:sz w:val="28"/>
          <w:szCs w:val="28"/>
          <w:lang w:val="vi-VN"/>
        </w:rPr>
        <w:t>/</w:t>
      </w:r>
      <w:r w:rsidRPr="00EE0FF0">
        <w:rPr>
          <w:snapToGrid w:val="0"/>
          <w:spacing w:val="-2"/>
          <w:sz w:val="28"/>
          <w:szCs w:val="28"/>
        </w:rPr>
        <w:t>1,66 điểm (giảm 0,01 điểm).</w:t>
      </w:r>
    </w:p>
    <w:p w:rsidR="00B727EA" w:rsidRPr="00053FA0" w:rsidRDefault="00B727EA" w:rsidP="00333AFA">
      <w:pPr>
        <w:spacing w:before="80" w:line="264" w:lineRule="auto"/>
        <w:ind w:firstLine="709"/>
        <w:jc w:val="both"/>
        <w:rPr>
          <w:b/>
          <w:sz w:val="28"/>
          <w:szCs w:val="28"/>
        </w:rPr>
      </w:pPr>
      <w:r w:rsidRPr="00EE0FF0">
        <w:rPr>
          <w:b/>
          <w:sz w:val="28"/>
          <w:szCs w:val="28"/>
        </w:rPr>
        <w:t xml:space="preserve">II. </w:t>
      </w:r>
      <w:r>
        <w:rPr>
          <w:b/>
          <w:sz w:val="28"/>
          <w:szCs w:val="28"/>
        </w:rPr>
        <w:t xml:space="preserve">Đối với </w:t>
      </w:r>
      <w:r w:rsidR="002E5DAA">
        <w:rPr>
          <w:b/>
          <w:sz w:val="28"/>
          <w:szCs w:val="28"/>
        </w:rPr>
        <w:t>chỉ số</w:t>
      </w:r>
      <w:r w:rsidR="00647CB2">
        <w:rPr>
          <w:b/>
          <w:sz w:val="28"/>
          <w:szCs w:val="28"/>
        </w:rPr>
        <w:t xml:space="preserve"> PARINDEX (Chỉ số Cải cách hành chính)</w:t>
      </w:r>
    </w:p>
    <w:p w:rsidR="00B727EA" w:rsidRPr="00053FA0" w:rsidRDefault="00B727EA" w:rsidP="00333AFA">
      <w:pPr>
        <w:spacing w:before="80" w:line="264" w:lineRule="auto"/>
        <w:ind w:firstLine="709"/>
        <w:jc w:val="both"/>
        <w:rPr>
          <w:color w:val="222222"/>
          <w:sz w:val="28"/>
          <w:szCs w:val="28"/>
          <w:shd w:val="clear" w:color="auto" w:fill="FFFFFF"/>
        </w:rPr>
      </w:pPr>
      <w:r w:rsidRPr="00053FA0">
        <w:rPr>
          <w:color w:val="222222"/>
          <w:sz w:val="28"/>
          <w:szCs w:val="28"/>
          <w:shd w:val="clear" w:color="auto" w:fill="FFFFFF"/>
        </w:rPr>
        <w:t xml:space="preserve">Năm 2017, Bộ Nội vụ thực hiện đánh giá, chấm điểm </w:t>
      </w:r>
      <w:r w:rsidRPr="00EE0FF0">
        <w:rPr>
          <w:sz w:val="28"/>
          <w:szCs w:val="28"/>
        </w:rPr>
        <w:t>PARINDEX</w:t>
      </w:r>
      <w:r w:rsidRPr="00053FA0">
        <w:rPr>
          <w:color w:val="222222"/>
          <w:sz w:val="28"/>
          <w:szCs w:val="28"/>
          <w:shd w:val="clear" w:color="auto" w:fill="FFFFFF"/>
        </w:rPr>
        <w:t xml:space="preserve"> theo Bộ chỉ số mới </w:t>
      </w:r>
      <w:r>
        <w:rPr>
          <w:color w:val="222222"/>
          <w:sz w:val="28"/>
          <w:szCs w:val="28"/>
          <w:shd w:val="clear" w:color="auto" w:fill="FFFFFF"/>
        </w:rPr>
        <w:t>ban hành kèm theo</w:t>
      </w:r>
      <w:r w:rsidRPr="00053FA0">
        <w:rPr>
          <w:color w:val="222222"/>
          <w:sz w:val="28"/>
          <w:szCs w:val="28"/>
          <w:shd w:val="clear" w:color="auto" w:fill="FFFFFF"/>
        </w:rPr>
        <w:t xml:space="preserve">Quyết định số 2948/QĐ-BNV ngày 29/12/2017 </w:t>
      </w:r>
      <w:r>
        <w:rPr>
          <w:color w:val="222222"/>
          <w:sz w:val="28"/>
          <w:szCs w:val="28"/>
          <w:shd w:val="clear" w:color="auto" w:fill="FFFFFF"/>
        </w:rPr>
        <w:t>(</w:t>
      </w:r>
      <w:r w:rsidRPr="00053FA0">
        <w:rPr>
          <w:color w:val="222222"/>
          <w:sz w:val="28"/>
          <w:szCs w:val="28"/>
          <w:shd w:val="clear" w:color="auto" w:fill="FFFFFF"/>
        </w:rPr>
        <w:t xml:space="preserve">thay thế Quyết định số 4361/QĐ-BNV ngày 29/12/2016 </w:t>
      </w:r>
      <w:r>
        <w:rPr>
          <w:color w:val="222222"/>
          <w:sz w:val="28"/>
          <w:szCs w:val="28"/>
          <w:shd w:val="clear" w:color="auto" w:fill="FFFFFF"/>
        </w:rPr>
        <w:t xml:space="preserve">) </w:t>
      </w:r>
      <w:r w:rsidRPr="00053FA0">
        <w:rPr>
          <w:color w:val="222222"/>
          <w:sz w:val="28"/>
          <w:szCs w:val="28"/>
          <w:shd w:val="clear" w:color="auto" w:fill="FFFFFF"/>
        </w:rPr>
        <w:t>với nhiều tiêu chí</w:t>
      </w:r>
      <w:r>
        <w:rPr>
          <w:color w:val="222222"/>
          <w:sz w:val="28"/>
          <w:szCs w:val="28"/>
          <w:shd w:val="clear" w:color="auto" w:fill="FFFFFF"/>
        </w:rPr>
        <w:t>, tiêu chí thành phần</w:t>
      </w:r>
      <w:r w:rsidRPr="00053FA0">
        <w:rPr>
          <w:color w:val="222222"/>
          <w:sz w:val="28"/>
          <w:szCs w:val="28"/>
          <w:shd w:val="clear" w:color="auto" w:fill="FFFFFF"/>
        </w:rPr>
        <w:t xml:space="preserve"> mới được bổ sung, thay thế </w:t>
      </w:r>
      <w:r>
        <w:rPr>
          <w:color w:val="222222"/>
          <w:sz w:val="28"/>
          <w:szCs w:val="28"/>
          <w:shd w:val="clear" w:color="auto" w:fill="FFFFFF"/>
        </w:rPr>
        <w:t xml:space="preserve">so </w:t>
      </w:r>
      <w:r w:rsidRPr="00053FA0">
        <w:rPr>
          <w:color w:val="222222"/>
          <w:sz w:val="28"/>
          <w:szCs w:val="28"/>
          <w:shd w:val="clear" w:color="auto" w:fill="FFFFFF"/>
        </w:rPr>
        <w:t>các tiêu chí trong Bộ chỉ số cũ; cách thức chấm điểm của từng tiêu chí có nhiều điểm mới làm ảnh hưởng đến việc so sánh kết quả qua hai năm 2017 và 2016. Do vậy, UBND tỉnh chỉ phân tích kết quả điểm cụ thể của chỉ số PARINDEX tỉnh năm 2017.</w:t>
      </w:r>
    </w:p>
    <w:p w:rsidR="00B727EA" w:rsidRPr="00053FA0" w:rsidRDefault="00AE0D74" w:rsidP="00333AFA">
      <w:pPr>
        <w:spacing w:before="80" w:line="264" w:lineRule="auto"/>
        <w:ind w:firstLine="709"/>
        <w:jc w:val="both"/>
        <w:rPr>
          <w:color w:val="000000"/>
          <w:sz w:val="28"/>
          <w:szCs w:val="28"/>
          <w:shd w:val="clear" w:color="auto" w:fill="FFFFFF"/>
        </w:rPr>
      </w:pPr>
      <w:r>
        <w:rPr>
          <w:color w:val="000000"/>
          <w:sz w:val="28"/>
          <w:szCs w:val="28"/>
          <w:shd w:val="clear" w:color="auto" w:fill="FFFFFF"/>
        </w:rPr>
        <w:t xml:space="preserve"> Par</w:t>
      </w:r>
      <w:r w:rsidR="00B727EA" w:rsidRPr="00EE0FF0">
        <w:rPr>
          <w:color w:val="000000"/>
          <w:sz w:val="28"/>
          <w:szCs w:val="28"/>
          <w:shd w:val="clear" w:color="auto" w:fill="FFFFFF"/>
        </w:rPr>
        <w:t>Index gồm đánh giá bên trong của cơ quan (có thẩm định của Hội đồng Thẩm định Trung ương) và đánh giá bên ngoài</w:t>
      </w:r>
      <w:r w:rsidR="00B727EA">
        <w:rPr>
          <w:color w:val="000000"/>
          <w:sz w:val="28"/>
          <w:szCs w:val="28"/>
          <w:shd w:val="clear" w:color="auto" w:fill="FFFFFF"/>
        </w:rPr>
        <w:t>, bao gồm: doanh nghiệp và</w:t>
      </w:r>
      <w:r w:rsidR="00B727EA" w:rsidRPr="00053FA0">
        <w:rPr>
          <w:color w:val="000000"/>
          <w:sz w:val="28"/>
          <w:szCs w:val="28"/>
          <w:shd w:val="clear" w:color="auto" w:fill="FFFFFF"/>
        </w:rPr>
        <w:t xml:space="preserve"> người dân. Nội dung của Chỉ số được xác định trên 8 lĩnh vực, gồm: Công tác chỉ đạo điều hành CCHC; Xây dựng và tổ chức thực hiện văn bản quy phạm </w:t>
      </w:r>
      <w:r w:rsidR="00B727EA" w:rsidRPr="00053FA0">
        <w:rPr>
          <w:color w:val="000000"/>
          <w:sz w:val="28"/>
          <w:szCs w:val="28"/>
          <w:shd w:val="clear" w:color="auto" w:fill="FFFFFF"/>
        </w:rPr>
        <w:lastRenderedPageBreak/>
        <w:t>pháp luật; Cải cách thủ tục hành chính; Cải cách tổ chức bộ máy hành chính nhà nước; Xây dựng và nâng cao chất lượng đội ngũ cán bộ, công chức, viên chức; Cải cách tài chính công ; Hiện đại hóa hành chính; Tác động của cải cách đến người dân, tổ chức và phát triển kinh tế xã hội của tỉnh. Tổng điểm của Par Index là 100 điểm với phương pháp đánh giá: thông qua kết quả tự chấm điểm của địa phương (đánh giá bên trong) với số điểm tối đa là 64</w:t>
      </w:r>
      <w:proofErr w:type="gramStart"/>
      <w:r w:rsidR="00B727EA" w:rsidRPr="00053FA0">
        <w:rPr>
          <w:color w:val="000000"/>
          <w:sz w:val="28"/>
          <w:szCs w:val="28"/>
          <w:shd w:val="clear" w:color="auto" w:fill="FFFFFF"/>
        </w:rPr>
        <w:t>,5</w:t>
      </w:r>
      <w:proofErr w:type="gramEnd"/>
      <w:r w:rsidR="00B727EA" w:rsidRPr="00053FA0">
        <w:rPr>
          <w:color w:val="000000"/>
          <w:sz w:val="28"/>
          <w:szCs w:val="28"/>
          <w:shd w:val="clear" w:color="auto" w:fill="FFFFFF"/>
        </w:rPr>
        <w:t>/100 điểm và kết quả điều tra xã hội học (đánh giá bên ngoài) với số điểm tối đa là 34,5/100 điểm.</w:t>
      </w:r>
    </w:p>
    <w:p w:rsidR="00B727EA" w:rsidRPr="00EE0FF0" w:rsidRDefault="00B727EA" w:rsidP="00333AFA">
      <w:pPr>
        <w:spacing w:before="80" w:line="264" w:lineRule="auto"/>
        <w:ind w:firstLine="709"/>
        <w:jc w:val="both"/>
        <w:rPr>
          <w:color w:val="222222"/>
          <w:sz w:val="28"/>
          <w:szCs w:val="28"/>
          <w:shd w:val="clear" w:color="auto" w:fill="FFFFFF"/>
        </w:rPr>
      </w:pPr>
      <w:r w:rsidRPr="00EE0FF0">
        <w:rPr>
          <w:color w:val="222222"/>
          <w:sz w:val="28"/>
          <w:szCs w:val="28"/>
          <w:shd w:val="clear" w:color="auto" w:fill="FFFFFF"/>
        </w:rPr>
        <w:t>Kết quả chỉ số PARINDEX Hà Tĩnh 2017 cụ thể như sau:</w:t>
      </w:r>
    </w:p>
    <w:p w:rsidR="00B727EA" w:rsidRPr="00053FA0" w:rsidRDefault="00B727EA" w:rsidP="00333AFA">
      <w:pPr>
        <w:spacing w:before="80" w:line="264" w:lineRule="auto"/>
        <w:ind w:firstLine="709"/>
        <w:jc w:val="both"/>
        <w:rPr>
          <w:color w:val="222222"/>
          <w:sz w:val="28"/>
          <w:szCs w:val="28"/>
          <w:shd w:val="clear" w:color="auto" w:fill="FFFFFF"/>
        </w:rPr>
      </w:pPr>
      <w:r w:rsidRPr="00EE0FF0">
        <w:rPr>
          <w:color w:val="222222"/>
          <w:sz w:val="28"/>
          <w:szCs w:val="28"/>
          <w:shd w:val="clear" w:color="auto" w:fill="FFFFFF"/>
        </w:rPr>
        <w:t>Tổng điểm đánh giá: 81</w:t>
      </w:r>
      <w:proofErr w:type="gramStart"/>
      <w:r w:rsidRPr="00EE0FF0">
        <w:rPr>
          <w:color w:val="222222"/>
          <w:sz w:val="28"/>
          <w:szCs w:val="28"/>
          <w:shd w:val="clear" w:color="auto" w:fill="FFFFFF"/>
        </w:rPr>
        <w:t>,54</w:t>
      </w:r>
      <w:proofErr w:type="gramEnd"/>
      <w:r w:rsidRPr="00EE0FF0">
        <w:rPr>
          <w:color w:val="222222"/>
          <w:sz w:val="28"/>
          <w:szCs w:val="28"/>
          <w:shd w:val="clear" w:color="auto" w:fill="FFFFFF"/>
        </w:rPr>
        <w:t xml:space="preserve">/100 điểm, trong đó: Điểm thẩm định: 50,10/64,5 điểm, điểm đánh giá tác động: </w:t>
      </w:r>
      <w:r w:rsidRPr="00EE0FF0">
        <w:rPr>
          <w:b/>
          <w:color w:val="222222"/>
          <w:sz w:val="28"/>
          <w:szCs w:val="28"/>
          <w:shd w:val="clear" w:color="auto" w:fill="FFFFFF"/>
        </w:rPr>
        <w:t>31,45/34,5</w:t>
      </w:r>
      <w:r w:rsidRPr="00EE0FF0">
        <w:rPr>
          <w:color w:val="222222"/>
          <w:sz w:val="28"/>
          <w:szCs w:val="28"/>
          <w:shd w:val="clear" w:color="auto" w:fill="FFFFFF"/>
        </w:rPr>
        <w:t xml:space="preserve"> điểm (trong đó: </w:t>
      </w:r>
      <w:r>
        <w:rPr>
          <w:color w:val="222222"/>
          <w:sz w:val="28"/>
          <w:szCs w:val="28"/>
          <w:shd w:val="clear" w:color="auto" w:fill="FFFFFF"/>
        </w:rPr>
        <w:t xml:space="preserve">Chỉ số đo lường sự hài lòng của người dân- </w:t>
      </w:r>
      <w:r w:rsidRPr="00053FA0">
        <w:rPr>
          <w:color w:val="222222"/>
          <w:sz w:val="28"/>
          <w:szCs w:val="28"/>
          <w:shd w:val="clear" w:color="auto" w:fill="FFFFFF"/>
        </w:rPr>
        <w:t>SIPAS</w:t>
      </w:r>
      <w:r>
        <w:rPr>
          <w:color w:val="222222"/>
          <w:sz w:val="28"/>
          <w:szCs w:val="28"/>
          <w:shd w:val="clear" w:color="auto" w:fill="FFFFFF"/>
        </w:rPr>
        <w:t xml:space="preserve"> là một tiêu chí quan trọng được cấu thành trong Bộ chỉ số mới</w:t>
      </w:r>
      <w:r w:rsidR="00A157B6">
        <w:rPr>
          <w:color w:val="222222"/>
          <w:sz w:val="28"/>
          <w:szCs w:val="28"/>
          <w:shd w:val="clear" w:color="auto" w:fill="FFFFFF"/>
        </w:rPr>
        <w:t xml:space="preserve"> đạt: 12/12 điểm. Năm 2017 bổ sung, đánh giá</w:t>
      </w:r>
      <w:r w:rsidRPr="00053FA0">
        <w:rPr>
          <w:color w:val="222222"/>
          <w:sz w:val="28"/>
          <w:szCs w:val="28"/>
          <w:shd w:val="clear" w:color="auto" w:fill="FFFFFF"/>
        </w:rPr>
        <w:t xml:space="preserve"> Khảo sát chất lượng </w:t>
      </w:r>
      <w:r w:rsidR="00333AFA">
        <w:rPr>
          <w:color w:val="222222"/>
          <w:sz w:val="28"/>
          <w:szCs w:val="28"/>
          <w:shd w:val="clear" w:color="auto" w:fill="FFFFFF"/>
        </w:rPr>
        <w:t>Công chức, lãnh đạo</w:t>
      </w:r>
      <w:r w:rsidR="00A157B6">
        <w:rPr>
          <w:color w:val="222222"/>
          <w:sz w:val="28"/>
          <w:szCs w:val="28"/>
          <w:shd w:val="clear" w:color="auto" w:fill="FFFFFF"/>
        </w:rPr>
        <w:t xml:space="preserve"> quản lý đạt</w:t>
      </w:r>
      <w:r w:rsidRPr="00053FA0">
        <w:rPr>
          <w:color w:val="222222"/>
          <w:sz w:val="28"/>
          <w:szCs w:val="28"/>
          <w:shd w:val="clear" w:color="auto" w:fill="FFFFFF"/>
        </w:rPr>
        <w:t xml:space="preserve"> 16,45/19 điểm và tác động đến sự </w:t>
      </w:r>
      <w:r w:rsidR="00A157B6">
        <w:rPr>
          <w:color w:val="222222"/>
          <w:sz w:val="28"/>
          <w:szCs w:val="28"/>
          <w:shd w:val="clear" w:color="auto" w:fill="FFFFFF"/>
        </w:rPr>
        <w:t xml:space="preserve">phát triển kinh tế xã hội tỉnh đạt </w:t>
      </w:r>
      <w:r w:rsidRPr="00053FA0">
        <w:rPr>
          <w:color w:val="222222"/>
          <w:sz w:val="28"/>
          <w:szCs w:val="28"/>
          <w:shd w:val="clear" w:color="auto" w:fill="FFFFFF"/>
        </w:rPr>
        <w:t>3/3,5 điểm).</w:t>
      </w:r>
    </w:p>
    <w:p w:rsidR="00B727EA" w:rsidRPr="00053FA0" w:rsidRDefault="00B727EA" w:rsidP="00333AFA">
      <w:pPr>
        <w:spacing w:before="80" w:line="264" w:lineRule="auto"/>
        <w:ind w:firstLine="709"/>
        <w:jc w:val="both"/>
        <w:rPr>
          <w:color w:val="222222"/>
          <w:sz w:val="28"/>
          <w:szCs w:val="28"/>
          <w:shd w:val="clear" w:color="auto" w:fill="FFFFFF"/>
        </w:rPr>
      </w:pPr>
      <w:r w:rsidRPr="00053FA0">
        <w:rPr>
          <w:color w:val="222222"/>
          <w:sz w:val="28"/>
          <w:szCs w:val="28"/>
          <w:shd w:val="clear" w:color="auto" w:fill="FFFFFF"/>
        </w:rPr>
        <w:t>Điểm cụ thể của từng lĩnh vực như sau:</w:t>
      </w:r>
    </w:p>
    <w:p w:rsidR="00B727EA" w:rsidRPr="00053FA0" w:rsidRDefault="00B727EA" w:rsidP="00333AFA">
      <w:pPr>
        <w:spacing w:before="80" w:line="264" w:lineRule="auto"/>
        <w:ind w:firstLine="709"/>
        <w:jc w:val="both"/>
        <w:rPr>
          <w:color w:val="222222"/>
          <w:sz w:val="28"/>
          <w:szCs w:val="28"/>
          <w:shd w:val="clear" w:color="auto" w:fill="FFFFFF"/>
        </w:rPr>
      </w:pPr>
      <w:r w:rsidRPr="00053FA0">
        <w:rPr>
          <w:b/>
          <w:color w:val="222222"/>
          <w:sz w:val="28"/>
          <w:szCs w:val="28"/>
          <w:shd w:val="clear" w:color="auto" w:fill="FFFFFF"/>
        </w:rPr>
        <w:t>1. Công tác chỉ đạo điều hành: 8/10 điểm</w:t>
      </w:r>
      <w:r w:rsidRPr="00053FA0">
        <w:rPr>
          <w:color w:val="222222"/>
          <w:sz w:val="28"/>
          <w:szCs w:val="28"/>
          <w:shd w:val="clear" w:color="auto" w:fill="FFFFFF"/>
        </w:rPr>
        <w:t xml:space="preserve"> (xếp thứ 22 trong số các tỉnh, thành phố, trực thuộc Trung ương).</w:t>
      </w:r>
    </w:p>
    <w:p w:rsidR="00B727EA" w:rsidRPr="00EE0FF0" w:rsidRDefault="00B727EA" w:rsidP="00333AFA">
      <w:pPr>
        <w:spacing w:before="80" w:line="264" w:lineRule="auto"/>
        <w:ind w:firstLine="709"/>
        <w:jc w:val="both"/>
        <w:rPr>
          <w:color w:val="222222"/>
          <w:sz w:val="28"/>
          <w:szCs w:val="28"/>
          <w:shd w:val="clear" w:color="auto" w:fill="FFFFFF"/>
        </w:rPr>
      </w:pPr>
      <w:r w:rsidRPr="00EE0FF0">
        <w:rPr>
          <w:color w:val="222222"/>
          <w:sz w:val="28"/>
          <w:szCs w:val="28"/>
          <w:shd w:val="clear" w:color="auto" w:fill="FFFFFF"/>
        </w:rPr>
        <w:t>Lý do trừ điểm:</w:t>
      </w:r>
    </w:p>
    <w:p w:rsidR="00B727EA" w:rsidRPr="00EE0FF0" w:rsidRDefault="00B727EA" w:rsidP="00333AFA">
      <w:pPr>
        <w:spacing w:before="80" w:line="264" w:lineRule="auto"/>
        <w:ind w:firstLine="709"/>
        <w:jc w:val="both"/>
        <w:rPr>
          <w:iCs/>
          <w:sz w:val="28"/>
          <w:szCs w:val="28"/>
        </w:rPr>
      </w:pPr>
      <w:r w:rsidRPr="00EE0FF0">
        <w:rPr>
          <w:iCs/>
          <w:sz w:val="28"/>
          <w:szCs w:val="28"/>
        </w:rPr>
        <w:t>- Thực hiện chế độ báo cáo định kỳ: Chậm (Báo cáo tình hình Ứng dụng CNTT quý III ban hành muộn (ngày 14/9) (- 01 điểm).</w:t>
      </w:r>
    </w:p>
    <w:p w:rsidR="00B727EA" w:rsidRPr="00EE0FF0" w:rsidRDefault="00B727EA" w:rsidP="00333AFA">
      <w:pPr>
        <w:spacing w:before="80" w:line="264" w:lineRule="auto"/>
        <w:ind w:firstLine="709"/>
        <w:jc w:val="both"/>
        <w:rPr>
          <w:color w:val="222222"/>
          <w:sz w:val="28"/>
          <w:szCs w:val="28"/>
          <w:shd w:val="clear" w:color="auto" w:fill="FFFFFF"/>
        </w:rPr>
      </w:pPr>
      <w:r w:rsidRPr="00EE0FF0">
        <w:rPr>
          <w:color w:val="222222"/>
          <w:sz w:val="28"/>
          <w:szCs w:val="28"/>
          <w:shd w:val="clear" w:color="auto" w:fill="FFFFFF"/>
        </w:rPr>
        <w:t xml:space="preserve">- </w:t>
      </w:r>
      <w:r w:rsidRPr="00EE0FF0">
        <w:rPr>
          <w:bCs/>
          <w:sz w:val="28"/>
          <w:szCs w:val="28"/>
        </w:rPr>
        <w:t>Thực hiện các nhiệm vụ được Chính phủ, Thủ tướng Chính phủ giao: Chậm</w:t>
      </w:r>
      <w:r w:rsidRPr="00EE0FF0">
        <w:rPr>
          <w:iCs/>
          <w:sz w:val="28"/>
          <w:szCs w:val="28"/>
        </w:rPr>
        <w:t xml:space="preserve"> (Theo báo cáo số 1270/BC-TCTTTg ngày 27/12/2017 của Tổ công tác của Thủ tướng Chính phủ, trong năm 2017 tỉnh còn 01 nhiệm vụ chưa hoàn thành (- 01 điểm)</w:t>
      </w:r>
    </w:p>
    <w:p w:rsidR="00B727EA" w:rsidRPr="00EE0FF0" w:rsidRDefault="00B727EA" w:rsidP="00333AFA">
      <w:pPr>
        <w:spacing w:before="80" w:line="264" w:lineRule="auto"/>
        <w:ind w:firstLine="709"/>
        <w:jc w:val="both"/>
        <w:rPr>
          <w:sz w:val="28"/>
          <w:szCs w:val="28"/>
          <w:shd w:val="clear" w:color="auto" w:fill="FFFFFF"/>
        </w:rPr>
      </w:pPr>
      <w:r w:rsidRPr="00EE0FF0">
        <w:rPr>
          <w:b/>
          <w:color w:val="222222"/>
          <w:sz w:val="28"/>
          <w:szCs w:val="28"/>
          <w:shd w:val="clear" w:color="auto" w:fill="FFFFFF"/>
        </w:rPr>
        <w:t>2.</w:t>
      </w:r>
      <w:r w:rsidRPr="00EE0FF0">
        <w:rPr>
          <w:color w:val="222222"/>
          <w:sz w:val="28"/>
          <w:szCs w:val="28"/>
          <w:shd w:val="clear" w:color="auto" w:fill="FFFFFF"/>
        </w:rPr>
        <w:t xml:space="preserve"> </w:t>
      </w:r>
      <w:r w:rsidRPr="00EE0FF0">
        <w:rPr>
          <w:b/>
          <w:color w:val="222222"/>
          <w:sz w:val="28"/>
          <w:szCs w:val="28"/>
          <w:shd w:val="clear" w:color="auto" w:fill="FFFFFF"/>
        </w:rPr>
        <w:t>Xây dựng và tổ chức thực hiện VBQPPL tại tỉnh</w:t>
      </w:r>
      <w:r w:rsidRPr="00EE0FF0">
        <w:rPr>
          <w:color w:val="222222"/>
          <w:sz w:val="28"/>
          <w:szCs w:val="28"/>
          <w:shd w:val="clear" w:color="auto" w:fill="FFFFFF"/>
        </w:rPr>
        <w:t xml:space="preserve">: </w:t>
      </w:r>
      <w:r w:rsidRPr="00EE0FF0">
        <w:rPr>
          <w:b/>
          <w:color w:val="222222"/>
          <w:sz w:val="28"/>
          <w:szCs w:val="28"/>
          <w:shd w:val="clear" w:color="auto" w:fill="FFFFFF"/>
        </w:rPr>
        <w:t>8</w:t>
      </w:r>
      <w:proofErr w:type="gramStart"/>
      <w:r w:rsidRPr="00EE0FF0">
        <w:rPr>
          <w:b/>
          <w:color w:val="222222"/>
          <w:sz w:val="28"/>
          <w:szCs w:val="28"/>
          <w:shd w:val="clear" w:color="auto" w:fill="FFFFFF"/>
        </w:rPr>
        <w:t>,55</w:t>
      </w:r>
      <w:proofErr w:type="gramEnd"/>
      <w:r w:rsidRPr="00EE0FF0">
        <w:rPr>
          <w:b/>
          <w:color w:val="222222"/>
          <w:sz w:val="28"/>
          <w:szCs w:val="28"/>
          <w:shd w:val="clear" w:color="auto" w:fill="FFFFFF"/>
        </w:rPr>
        <w:t>/10 điểm</w:t>
      </w:r>
      <w:r w:rsidRPr="00EE0FF0">
        <w:rPr>
          <w:color w:val="222222"/>
          <w:sz w:val="28"/>
          <w:szCs w:val="28"/>
          <w:shd w:val="clear" w:color="auto" w:fill="FFFFFF"/>
        </w:rPr>
        <w:t xml:space="preserve"> (xếp thứ 25 trong số các tỉnh, thành phố, trực thuộc Trung ương).</w:t>
      </w:r>
      <w:r w:rsidRPr="00EE0FF0">
        <w:rPr>
          <w:sz w:val="28"/>
          <w:szCs w:val="28"/>
          <w:shd w:val="clear" w:color="auto" w:fill="FFFFFF"/>
        </w:rPr>
        <w:t xml:space="preserve"> </w:t>
      </w:r>
    </w:p>
    <w:p w:rsidR="00B727EA" w:rsidRPr="00EE0FF0" w:rsidRDefault="00B727EA" w:rsidP="00333AFA">
      <w:pPr>
        <w:spacing w:before="80" w:line="264" w:lineRule="auto"/>
        <w:ind w:firstLine="709"/>
        <w:jc w:val="both"/>
        <w:rPr>
          <w:color w:val="222222"/>
          <w:sz w:val="28"/>
          <w:szCs w:val="28"/>
          <w:shd w:val="clear" w:color="auto" w:fill="FFFFFF"/>
        </w:rPr>
      </w:pPr>
      <w:r w:rsidRPr="00EE0FF0">
        <w:rPr>
          <w:sz w:val="28"/>
          <w:szCs w:val="28"/>
          <w:shd w:val="clear" w:color="auto" w:fill="FFFFFF"/>
        </w:rPr>
        <w:t>Lý do chưa đạt điểm tối đa:</w:t>
      </w:r>
      <w:r w:rsidRPr="00EE0FF0">
        <w:rPr>
          <w:color w:val="222222"/>
          <w:sz w:val="28"/>
          <w:szCs w:val="28"/>
          <w:shd w:val="clear" w:color="auto" w:fill="FFFFFF"/>
        </w:rPr>
        <w:t xml:space="preserve"> Điểm đánh giá tác động (qua khảo sát ĐTXHH) </w:t>
      </w:r>
      <w:r w:rsidR="00080D36">
        <w:rPr>
          <w:bCs/>
          <w:sz w:val="28"/>
          <w:szCs w:val="28"/>
        </w:rPr>
        <w:t xml:space="preserve">của cải cách </w:t>
      </w:r>
      <w:r w:rsidRPr="00EE0FF0">
        <w:rPr>
          <w:bCs/>
          <w:sz w:val="28"/>
          <w:szCs w:val="28"/>
        </w:rPr>
        <w:t>chất lượng VBQPPL do tỉnh ban hành đạt: 3</w:t>
      </w:r>
      <w:proofErr w:type="gramStart"/>
      <w:r w:rsidRPr="00EE0FF0">
        <w:rPr>
          <w:bCs/>
          <w:sz w:val="28"/>
          <w:szCs w:val="28"/>
        </w:rPr>
        <w:t>,55</w:t>
      </w:r>
      <w:proofErr w:type="gramEnd"/>
      <w:r w:rsidRPr="00EE0FF0">
        <w:rPr>
          <w:bCs/>
          <w:sz w:val="28"/>
          <w:szCs w:val="28"/>
        </w:rPr>
        <w:t>/5 điểm (-1,45 điểm).</w:t>
      </w:r>
    </w:p>
    <w:p w:rsidR="00B727EA" w:rsidRPr="00EE0FF0" w:rsidRDefault="00B727EA" w:rsidP="00333AFA">
      <w:pPr>
        <w:spacing w:before="80" w:line="264" w:lineRule="auto"/>
        <w:ind w:firstLine="709"/>
        <w:jc w:val="both"/>
        <w:rPr>
          <w:color w:val="222222"/>
          <w:sz w:val="28"/>
          <w:szCs w:val="28"/>
          <w:shd w:val="clear" w:color="auto" w:fill="FFFFFF"/>
        </w:rPr>
      </w:pPr>
      <w:r w:rsidRPr="00EE0FF0">
        <w:rPr>
          <w:b/>
          <w:color w:val="222222"/>
          <w:sz w:val="28"/>
          <w:szCs w:val="28"/>
          <w:shd w:val="clear" w:color="auto" w:fill="FFFFFF"/>
        </w:rPr>
        <w:t>3</w:t>
      </w:r>
      <w:r w:rsidRPr="00EE0FF0">
        <w:rPr>
          <w:color w:val="222222"/>
          <w:sz w:val="28"/>
          <w:szCs w:val="28"/>
          <w:shd w:val="clear" w:color="auto" w:fill="FFFFFF"/>
        </w:rPr>
        <w:t xml:space="preserve">. </w:t>
      </w:r>
      <w:r w:rsidRPr="00EE0FF0">
        <w:rPr>
          <w:b/>
          <w:color w:val="222222"/>
          <w:sz w:val="28"/>
          <w:szCs w:val="28"/>
          <w:shd w:val="clear" w:color="auto" w:fill="FFFFFF"/>
        </w:rPr>
        <w:t>Cải cách thủ tục hành chính: 11</w:t>
      </w:r>
      <w:proofErr w:type="gramStart"/>
      <w:r w:rsidRPr="00EE0FF0">
        <w:rPr>
          <w:b/>
          <w:color w:val="222222"/>
          <w:sz w:val="28"/>
          <w:szCs w:val="28"/>
          <w:shd w:val="clear" w:color="auto" w:fill="FFFFFF"/>
        </w:rPr>
        <w:t>,47</w:t>
      </w:r>
      <w:proofErr w:type="gramEnd"/>
      <w:r w:rsidRPr="00EE0FF0">
        <w:rPr>
          <w:b/>
          <w:color w:val="222222"/>
          <w:sz w:val="28"/>
          <w:szCs w:val="28"/>
          <w:shd w:val="clear" w:color="auto" w:fill="FFFFFF"/>
        </w:rPr>
        <w:t>/14,5 điểm</w:t>
      </w:r>
      <w:r w:rsidRPr="00EE0FF0">
        <w:rPr>
          <w:color w:val="222222"/>
          <w:sz w:val="28"/>
          <w:szCs w:val="28"/>
          <w:shd w:val="clear" w:color="auto" w:fill="FFFFFF"/>
        </w:rPr>
        <w:t xml:space="preserve"> (xếp thứ 51 trong số các tỉnh, thành phố trực thuộc Trung ương).</w:t>
      </w:r>
    </w:p>
    <w:p w:rsidR="00B727EA" w:rsidRPr="00EE0FF0" w:rsidRDefault="00B727EA" w:rsidP="00333AFA">
      <w:pPr>
        <w:spacing w:before="80" w:line="264" w:lineRule="auto"/>
        <w:ind w:firstLine="709"/>
        <w:jc w:val="both"/>
        <w:rPr>
          <w:bCs/>
          <w:sz w:val="28"/>
          <w:szCs w:val="28"/>
        </w:rPr>
      </w:pPr>
      <w:r w:rsidRPr="00EE0FF0">
        <w:rPr>
          <w:bCs/>
          <w:sz w:val="28"/>
          <w:szCs w:val="28"/>
        </w:rPr>
        <w:t xml:space="preserve">Lý do trừ điểm: </w:t>
      </w:r>
    </w:p>
    <w:p w:rsidR="00B727EA" w:rsidRPr="00EE0FF0" w:rsidRDefault="00B727EA" w:rsidP="00333AFA">
      <w:pPr>
        <w:spacing w:before="80" w:line="264" w:lineRule="auto"/>
        <w:ind w:firstLine="709"/>
        <w:jc w:val="both"/>
        <w:rPr>
          <w:iCs/>
          <w:sz w:val="28"/>
          <w:szCs w:val="28"/>
        </w:rPr>
      </w:pPr>
      <w:r w:rsidRPr="00EE0FF0">
        <w:rPr>
          <w:bCs/>
          <w:sz w:val="28"/>
          <w:szCs w:val="28"/>
        </w:rPr>
        <w:t xml:space="preserve">- Công bố danh mục TTHC thuộc thẩm quyền giải quyết của các cấp chính quyền trên địa bàn tỉnh chậm: </w:t>
      </w:r>
      <w:r w:rsidRPr="00EE0FF0">
        <w:rPr>
          <w:iCs/>
          <w:sz w:val="28"/>
          <w:szCs w:val="28"/>
        </w:rPr>
        <w:t xml:space="preserve"> Ngày 10/11/2017 Bộ GTVT đã ban hành quyết định số 3133/QĐ-BGTVT công bố 04 TTHC lĩnh vực đường bộ </w:t>
      </w:r>
      <w:proofErr w:type="gramStart"/>
      <w:r w:rsidRPr="00EE0FF0">
        <w:rPr>
          <w:iCs/>
          <w:sz w:val="28"/>
          <w:szCs w:val="28"/>
        </w:rPr>
        <w:t>theo</w:t>
      </w:r>
      <w:proofErr w:type="gramEnd"/>
      <w:r w:rsidRPr="00EE0FF0">
        <w:rPr>
          <w:iCs/>
          <w:sz w:val="28"/>
          <w:szCs w:val="28"/>
        </w:rPr>
        <w:t xml:space="preserve"> Thông tư số 35/2017/TT-BGTVT và công khai lên CSDLQG (mã số: B-BGTVT-285766, -BGTVT-285767, -BGTVT-285768, -BGTVT-285769). </w:t>
      </w:r>
      <w:proofErr w:type="gramStart"/>
      <w:r w:rsidRPr="00EE0FF0">
        <w:rPr>
          <w:iCs/>
          <w:sz w:val="28"/>
          <w:szCs w:val="28"/>
        </w:rPr>
        <w:t xml:space="preserve">Tuy </w:t>
      </w:r>
      <w:r w:rsidRPr="00EE0FF0">
        <w:rPr>
          <w:iCs/>
          <w:sz w:val="28"/>
          <w:szCs w:val="28"/>
        </w:rPr>
        <w:lastRenderedPageBreak/>
        <w:t>nhiên, đến hết năm 2017, tỉnh chưa thực hiện công bố danh mục TTHC trên (- 01 điểm).</w:t>
      </w:r>
      <w:proofErr w:type="gramEnd"/>
    </w:p>
    <w:p w:rsidR="00B727EA" w:rsidRPr="00EE0FF0" w:rsidRDefault="00B727EA" w:rsidP="00333AFA">
      <w:pPr>
        <w:spacing w:before="80" w:line="264" w:lineRule="auto"/>
        <w:ind w:firstLine="709"/>
        <w:jc w:val="both"/>
        <w:rPr>
          <w:iCs/>
          <w:sz w:val="28"/>
          <w:szCs w:val="28"/>
        </w:rPr>
      </w:pPr>
      <w:r w:rsidRPr="00EE0FF0">
        <w:rPr>
          <w:bCs/>
          <w:sz w:val="28"/>
          <w:szCs w:val="28"/>
        </w:rPr>
        <w:t xml:space="preserve">- Nhập, đăng tải công khai TTHC vào Cơ sở dữ liệu quốc gia sau khi công bố chậm: Do </w:t>
      </w:r>
      <w:r w:rsidRPr="00EE0FF0">
        <w:rPr>
          <w:iCs/>
          <w:sz w:val="28"/>
          <w:szCs w:val="28"/>
        </w:rPr>
        <w:t>công bố TTHC không đầy đủ kịp thời (lĩnh vực đường bộ) nên không có căn cứ để thực hiện công khai (- 01 điểm).</w:t>
      </w:r>
    </w:p>
    <w:p w:rsidR="00B727EA" w:rsidRPr="00EE0FF0" w:rsidRDefault="00B727EA" w:rsidP="00333AFA">
      <w:pPr>
        <w:spacing w:before="80" w:line="264" w:lineRule="auto"/>
        <w:ind w:firstLine="709"/>
        <w:jc w:val="both"/>
        <w:rPr>
          <w:iCs/>
          <w:sz w:val="28"/>
          <w:szCs w:val="28"/>
        </w:rPr>
      </w:pPr>
      <w:r w:rsidRPr="00EE0FF0">
        <w:rPr>
          <w:iCs/>
          <w:sz w:val="28"/>
          <w:szCs w:val="28"/>
        </w:rPr>
        <w:t xml:space="preserve">- </w:t>
      </w:r>
      <w:r w:rsidRPr="00EE0FF0">
        <w:rPr>
          <w:bCs/>
          <w:sz w:val="28"/>
          <w:szCs w:val="28"/>
        </w:rPr>
        <w:t xml:space="preserve">Tỷ </w:t>
      </w:r>
      <w:r w:rsidR="0026299A">
        <w:rPr>
          <w:bCs/>
          <w:sz w:val="28"/>
          <w:szCs w:val="28"/>
        </w:rPr>
        <w:t>lệ cơ quan chuyên môn cấp tỉnh và đơn vị hành chính</w:t>
      </w:r>
      <w:r w:rsidRPr="00EE0FF0">
        <w:rPr>
          <w:bCs/>
          <w:sz w:val="28"/>
          <w:szCs w:val="28"/>
        </w:rPr>
        <w:t xml:space="preserve"> cấp huyện, cấp xã công khai TTHC chưa đầy đủ, đúng quy định tại nơi tiếp nhận, giải quyết TTHC</w:t>
      </w:r>
      <w:r w:rsidRPr="00EE0FF0">
        <w:rPr>
          <w:iCs/>
          <w:sz w:val="28"/>
          <w:szCs w:val="28"/>
        </w:rPr>
        <w:t xml:space="preserve"> (Kết quả thanh tra </w:t>
      </w:r>
      <w:r w:rsidR="0026299A">
        <w:rPr>
          <w:iCs/>
          <w:sz w:val="28"/>
          <w:szCs w:val="28"/>
        </w:rPr>
        <w:t>tại Huyện Lộc Hà (số 149/KL-</w:t>
      </w:r>
      <w:r w:rsidRPr="00EE0FF0">
        <w:rPr>
          <w:iCs/>
          <w:sz w:val="28"/>
          <w:szCs w:val="28"/>
        </w:rPr>
        <w:t>ĐKtr) cho thấy, việc công khai, niêm yết TTHC tại Bộ phận TN&amp;TKQ chưa được cập n</w:t>
      </w:r>
      <w:r w:rsidR="0026299A">
        <w:rPr>
          <w:iCs/>
          <w:sz w:val="28"/>
          <w:szCs w:val="28"/>
        </w:rPr>
        <w:t>hật thường xuyên</w:t>
      </w:r>
      <w:r w:rsidRPr="00EE0FF0">
        <w:rPr>
          <w:iCs/>
          <w:sz w:val="28"/>
          <w:szCs w:val="28"/>
        </w:rPr>
        <w:t xml:space="preserve"> (-0</w:t>
      </w:r>
      <w:proofErr w:type="gramStart"/>
      <w:r w:rsidRPr="00EE0FF0">
        <w:rPr>
          <w:iCs/>
          <w:sz w:val="28"/>
          <w:szCs w:val="28"/>
        </w:rPr>
        <w:t>,5</w:t>
      </w:r>
      <w:proofErr w:type="gramEnd"/>
      <w:r w:rsidRPr="00EE0FF0">
        <w:rPr>
          <w:iCs/>
          <w:sz w:val="28"/>
          <w:szCs w:val="28"/>
        </w:rPr>
        <w:t xml:space="preserve"> điểm).</w:t>
      </w:r>
    </w:p>
    <w:p w:rsidR="00B727EA" w:rsidRPr="00EE0FF0" w:rsidRDefault="00B727EA" w:rsidP="00333AFA">
      <w:pPr>
        <w:spacing w:before="80" w:line="264" w:lineRule="auto"/>
        <w:ind w:firstLine="709"/>
        <w:jc w:val="both"/>
        <w:rPr>
          <w:bCs/>
          <w:sz w:val="28"/>
          <w:szCs w:val="28"/>
        </w:rPr>
      </w:pPr>
      <w:r w:rsidRPr="00EE0FF0">
        <w:rPr>
          <w:iCs/>
          <w:sz w:val="28"/>
          <w:szCs w:val="28"/>
        </w:rPr>
        <w:t xml:space="preserve">- </w:t>
      </w:r>
      <w:r w:rsidRPr="00EE0FF0">
        <w:rPr>
          <w:bCs/>
          <w:sz w:val="28"/>
          <w:szCs w:val="28"/>
        </w:rPr>
        <w:t>Tỷ lệ hồ sơ TTHC do cơ quan chuyên môn cấp tỉnh tiếp nhận trong năm được giải quyết đúng hạn: 97% = 0</w:t>
      </w:r>
      <w:proofErr w:type="gramStart"/>
      <w:r w:rsidRPr="00EE0FF0">
        <w:rPr>
          <w:bCs/>
          <w:sz w:val="28"/>
          <w:szCs w:val="28"/>
        </w:rPr>
        <w:t>,97</w:t>
      </w:r>
      <w:proofErr w:type="gramEnd"/>
      <w:r w:rsidRPr="00EE0FF0">
        <w:rPr>
          <w:bCs/>
          <w:sz w:val="28"/>
          <w:szCs w:val="28"/>
        </w:rPr>
        <w:t>/01 điểm (-0,3 điểm)</w:t>
      </w:r>
    </w:p>
    <w:p w:rsidR="00B727EA" w:rsidRPr="00EE0FF0" w:rsidRDefault="00B727EA" w:rsidP="00333AFA">
      <w:pPr>
        <w:spacing w:before="80" w:line="264" w:lineRule="auto"/>
        <w:ind w:firstLine="709"/>
        <w:jc w:val="both"/>
        <w:rPr>
          <w:bCs/>
          <w:sz w:val="28"/>
          <w:szCs w:val="28"/>
        </w:rPr>
      </w:pPr>
      <w:r w:rsidRPr="00EE0FF0">
        <w:rPr>
          <w:bCs/>
          <w:sz w:val="28"/>
          <w:szCs w:val="28"/>
        </w:rPr>
        <w:t>- Tỷ lệ hồ sơ TTHC do UBND cấp huyện tiếp nhận trong năm được giải quyết đúng hạn: 94</w:t>
      </w:r>
      <w:proofErr w:type="gramStart"/>
      <w:r w:rsidRPr="00EE0FF0">
        <w:rPr>
          <w:bCs/>
          <w:sz w:val="28"/>
          <w:szCs w:val="28"/>
        </w:rPr>
        <w:t>,5</w:t>
      </w:r>
      <w:proofErr w:type="gramEnd"/>
      <w:r w:rsidRPr="00EE0FF0">
        <w:rPr>
          <w:bCs/>
          <w:sz w:val="28"/>
          <w:szCs w:val="28"/>
        </w:rPr>
        <w:t>%  (- 01 điểm).</w:t>
      </w:r>
    </w:p>
    <w:p w:rsidR="00B727EA" w:rsidRPr="00EE0FF0" w:rsidRDefault="00B727EA" w:rsidP="00333AFA">
      <w:pPr>
        <w:spacing w:before="80" w:line="264" w:lineRule="auto"/>
        <w:ind w:firstLine="709"/>
        <w:jc w:val="both"/>
        <w:rPr>
          <w:iCs/>
          <w:sz w:val="28"/>
          <w:szCs w:val="28"/>
        </w:rPr>
      </w:pPr>
      <w:r w:rsidRPr="00EE0FF0">
        <w:rPr>
          <w:bCs/>
          <w:sz w:val="28"/>
          <w:szCs w:val="28"/>
        </w:rPr>
        <w:t>- Tỷ lệ hồ sơ TTHC do UBND cấp xã tiếp nhận trong năm được giải quyết đúng hạn: 99</w:t>
      </w:r>
      <w:proofErr w:type="gramStart"/>
      <w:r w:rsidRPr="00EE0FF0">
        <w:rPr>
          <w:bCs/>
          <w:sz w:val="28"/>
          <w:szCs w:val="28"/>
        </w:rPr>
        <w:t>,47</w:t>
      </w:r>
      <w:proofErr w:type="gramEnd"/>
      <w:r w:rsidRPr="00EE0FF0">
        <w:rPr>
          <w:bCs/>
          <w:sz w:val="28"/>
          <w:szCs w:val="28"/>
        </w:rPr>
        <w:t>% 9 (-0,01 điểm).</w:t>
      </w:r>
    </w:p>
    <w:p w:rsidR="00B727EA" w:rsidRPr="00EE0FF0" w:rsidRDefault="00B727EA" w:rsidP="00333AFA">
      <w:pPr>
        <w:spacing w:before="80" w:line="264" w:lineRule="auto"/>
        <w:ind w:firstLine="709"/>
        <w:jc w:val="both"/>
        <w:rPr>
          <w:color w:val="222222"/>
          <w:sz w:val="28"/>
          <w:szCs w:val="28"/>
          <w:shd w:val="clear" w:color="auto" w:fill="FFFFFF"/>
        </w:rPr>
      </w:pPr>
      <w:r w:rsidRPr="00EE0FF0">
        <w:rPr>
          <w:b/>
          <w:iCs/>
          <w:sz w:val="28"/>
          <w:szCs w:val="28"/>
        </w:rPr>
        <w:t>4. C</w:t>
      </w:r>
      <w:r w:rsidRPr="00EE0FF0">
        <w:rPr>
          <w:b/>
          <w:sz w:val="28"/>
          <w:szCs w:val="28"/>
          <w:shd w:val="clear" w:color="auto" w:fill="FFFFFF"/>
        </w:rPr>
        <w:t>ả</w:t>
      </w:r>
      <w:r w:rsidRPr="00EE0FF0">
        <w:rPr>
          <w:b/>
          <w:color w:val="222222"/>
          <w:sz w:val="28"/>
          <w:szCs w:val="28"/>
          <w:shd w:val="clear" w:color="auto" w:fill="FFFFFF"/>
        </w:rPr>
        <w:t>i cách tổ chức bộ máy: 9</w:t>
      </w:r>
      <w:proofErr w:type="gramStart"/>
      <w:r w:rsidRPr="00EE0FF0">
        <w:rPr>
          <w:b/>
          <w:color w:val="222222"/>
          <w:sz w:val="28"/>
          <w:szCs w:val="28"/>
          <w:shd w:val="clear" w:color="auto" w:fill="FFFFFF"/>
        </w:rPr>
        <w:t>,09</w:t>
      </w:r>
      <w:proofErr w:type="gramEnd"/>
      <w:r w:rsidRPr="00EE0FF0">
        <w:rPr>
          <w:b/>
          <w:color w:val="222222"/>
          <w:sz w:val="28"/>
          <w:szCs w:val="28"/>
          <w:shd w:val="clear" w:color="auto" w:fill="FFFFFF"/>
        </w:rPr>
        <w:t>/11 điểm</w:t>
      </w:r>
      <w:r w:rsidRPr="00EE0FF0">
        <w:rPr>
          <w:color w:val="222222"/>
          <w:sz w:val="28"/>
          <w:szCs w:val="28"/>
          <w:shd w:val="clear" w:color="auto" w:fill="FFFFFF"/>
        </w:rPr>
        <w:t xml:space="preserve"> (xếp thứ 13 trong số các tỉnh, thành phố trực thuộc Trung ương.</w:t>
      </w:r>
    </w:p>
    <w:p w:rsidR="00B727EA" w:rsidRPr="00EE0FF0" w:rsidRDefault="00B727EA" w:rsidP="00333AFA">
      <w:pPr>
        <w:spacing w:before="80" w:line="264" w:lineRule="auto"/>
        <w:ind w:firstLine="709"/>
        <w:jc w:val="both"/>
        <w:rPr>
          <w:iCs/>
          <w:sz w:val="28"/>
          <w:szCs w:val="28"/>
        </w:rPr>
      </w:pPr>
      <w:r w:rsidRPr="00EE0FF0">
        <w:rPr>
          <w:bCs/>
          <w:sz w:val="28"/>
          <w:szCs w:val="28"/>
        </w:rPr>
        <w:t xml:space="preserve">- Thực hiện quy định về cơ cấu số lượng lãnh đạo tại các cơ quan hành chính: </w:t>
      </w:r>
      <w:r w:rsidRPr="00EE0FF0">
        <w:rPr>
          <w:iCs/>
          <w:sz w:val="28"/>
          <w:szCs w:val="28"/>
        </w:rPr>
        <w:t xml:space="preserve"> Có dưới 100% số CQCM cấp tỉnh có số lượng cấp phó không quá 03 người (-0</w:t>
      </w:r>
      <w:proofErr w:type="gramStart"/>
      <w:r w:rsidRPr="00EE0FF0">
        <w:rPr>
          <w:iCs/>
          <w:sz w:val="28"/>
          <w:szCs w:val="28"/>
        </w:rPr>
        <w:t>,5</w:t>
      </w:r>
      <w:proofErr w:type="gramEnd"/>
      <w:r w:rsidRPr="00EE0FF0">
        <w:rPr>
          <w:iCs/>
          <w:sz w:val="28"/>
          <w:szCs w:val="28"/>
        </w:rPr>
        <w:t xml:space="preserve"> điểm).</w:t>
      </w:r>
    </w:p>
    <w:p w:rsidR="00B727EA" w:rsidRPr="00053FA0" w:rsidRDefault="00B727EA" w:rsidP="00333AFA">
      <w:pPr>
        <w:spacing w:before="80" w:line="264" w:lineRule="auto"/>
        <w:ind w:firstLine="709"/>
        <w:jc w:val="both"/>
        <w:rPr>
          <w:color w:val="222222"/>
          <w:sz w:val="28"/>
          <w:szCs w:val="28"/>
          <w:shd w:val="clear" w:color="auto" w:fill="FFFFFF"/>
        </w:rPr>
      </w:pPr>
      <w:r w:rsidRPr="00EE0FF0">
        <w:rPr>
          <w:iCs/>
          <w:sz w:val="28"/>
          <w:szCs w:val="28"/>
        </w:rPr>
        <w:t xml:space="preserve">- </w:t>
      </w:r>
      <w:r w:rsidRPr="00EE0FF0">
        <w:rPr>
          <w:bCs/>
          <w:sz w:val="28"/>
          <w:szCs w:val="28"/>
        </w:rPr>
        <w:t>Tác động của cải cách đến tổ chức bộ máy hành chính: 3</w:t>
      </w:r>
      <w:proofErr w:type="gramStart"/>
      <w:r w:rsidRPr="00EE0FF0">
        <w:rPr>
          <w:bCs/>
          <w:sz w:val="28"/>
          <w:szCs w:val="28"/>
        </w:rPr>
        <w:t>,09</w:t>
      </w:r>
      <w:proofErr w:type="gramEnd"/>
      <w:r w:rsidRPr="00EE0FF0">
        <w:rPr>
          <w:bCs/>
          <w:sz w:val="28"/>
          <w:szCs w:val="28"/>
        </w:rPr>
        <w:t>/4,5 điểm</w:t>
      </w:r>
      <w:r w:rsidRPr="00EE0FF0">
        <w:rPr>
          <w:color w:val="222222"/>
          <w:sz w:val="28"/>
          <w:szCs w:val="28"/>
          <w:shd w:val="clear" w:color="auto" w:fill="FFFFFF"/>
        </w:rPr>
        <w:t xml:space="preserve"> (-1,41</w:t>
      </w:r>
      <w:r>
        <w:rPr>
          <w:color w:val="222222"/>
          <w:sz w:val="28"/>
          <w:szCs w:val="28"/>
          <w:shd w:val="clear" w:color="auto" w:fill="FFFFFF"/>
        </w:rPr>
        <w:t xml:space="preserve"> </w:t>
      </w:r>
      <w:r w:rsidRPr="00053FA0">
        <w:rPr>
          <w:color w:val="222222"/>
          <w:sz w:val="28"/>
          <w:szCs w:val="28"/>
          <w:shd w:val="clear" w:color="auto" w:fill="FFFFFF"/>
        </w:rPr>
        <w:t>điểm).</w:t>
      </w:r>
    </w:p>
    <w:p w:rsidR="00B727EA" w:rsidRPr="00EE0FF0" w:rsidRDefault="00B727EA" w:rsidP="00333AFA">
      <w:pPr>
        <w:spacing w:before="80" w:line="264" w:lineRule="auto"/>
        <w:ind w:firstLine="709"/>
        <w:jc w:val="both"/>
        <w:rPr>
          <w:color w:val="222222"/>
          <w:sz w:val="28"/>
          <w:szCs w:val="28"/>
          <w:shd w:val="clear" w:color="auto" w:fill="FFFFFF"/>
        </w:rPr>
      </w:pPr>
      <w:r w:rsidRPr="00EE0FF0">
        <w:rPr>
          <w:color w:val="222222"/>
          <w:sz w:val="28"/>
          <w:szCs w:val="28"/>
          <w:shd w:val="clear" w:color="auto" w:fill="FFFFFF"/>
        </w:rPr>
        <w:tab/>
        <w:t xml:space="preserve">5. </w:t>
      </w:r>
      <w:r w:rsidRPr="00EE0FF0">
        <w:rPr>
          <w:b/>
          <w:color w:val="222222"/>
          <w:sz w:val="28"/>
          <w:szCs w:val="28"/>
          <w:shd w:val="clear" w:color="auto" w:fill="FFFFFF"/>
        </w:rPr>
        <w:t>Xây dựng và nâng cao chất lượng cán bộ, công chức, viên chức: 13</w:t>
      </w:r>
      <w:proofErr w:type="gramStart"/>
      <w:r w:rsidRPr="00EE0FF0">
        <w:rPr>
          <w:b/>
          <w:color w:val="222222"/>
          <w:sz w:val="28"/>
          <w:szCs w:val="28"/>
          <w:shd w:val="clear" w:color="auto" w:fill="FFFFFF"/>
        </w:rPr>
        <w:t>,48</w:t>
      </w:r>
      <w:proofErr w:type="gramEnd"/>
      <w:r w:rsidRPr="00EE0FF0">
        <w:rPr>
          <w:b/>
          <w:color w:val="222222"/>
          <w:sz w:val="28"/>
          <w:szCs w:val="28"/>
          <w:shd w:val="clear" w:color="auto" w:fill="FFFFFF"/>
        </w:rPr>
        <w:t>/16 điểm</w:t>
      </w:r>
      <w:r w:rsidRPr="00EE0FF0">
        <w:rPr>
          <w:color w:val="222222"/>
          <w:sz w:val="28"/>
          <w:szCs w:val="28"/>
          <w:shd w:val="clear" w:color="auto" w:fill="FFFFFF"/>
        </w:rPr>
        <w:t xml:space="preserve"> (xếp thứ 7 trong số các tỉnh, thành phố trực thuộc Trung ương).</w:t>
      </w:r>
    </w:p>
    <w:p w:rsidR="00B727EA" w:rsidRPr="00EE0FF0" w:rsidRDefault="00B727EA" w:rsidP="00333AFA">
      <w:pPr>
        <w:spacing w:before="80" w:line="264" w:lineRule="auto"/>
        <w:ind w:firstLine="709"/>
        <w:jc w:val="both"/>
        <w:rPr>
          <w:color w:val="222222"/>
          <w:sz w:val="28"/>
          <w:szCs w:val="28"/>
          <w:shd w:val="clear" w:color="auto" w:fill="FFFFFF"/>
        </w:rPr>
      </w:pPr>
      <w:r w:rsidRPr="00EE0FF0">
        <w:rPr>
          <w:color w:val="222222"/>
          <w:sz w:val="28"/>
          <w:szCs w:val="28"/>
          <w:shd w:val="clear" w:color="auto" w:fill="FFFFFF"/>
        </w:rPr>
        <w:tab/>
        <w:t>Lý do trừ điểm:</w:t>
      </w:r>
    </w:p>
    <w:p w:rsidR="00B727EA" w:rsidRPr="00EE0FF0" w:rsidRDefault="00B727EA" w:rsidP="00333AFA">
      <w:pPr>
        <w:spacing w:before="80" w:line="264" w:lineRule="auto"/>
        <w:ind w:firstLine="709"/>
        <w:jc w:val="both"/>
        <w:rPr>
          <w:bCs/>
          <w:sz w:val="28"/>
          <w:szCs w:val="28"/>
        </w:rPr>
      </w:pPr>
      <w:r w:rsidRPr="00EE0FF0">
        <w:rPr>
          <w:color w:val="222222"/>
          <w:sz w:val="28"/>
          <w:szCs w:val="28"/>
          <w:shd w:val="clear" w:color="auto" w:fill="FFFFFF"/>
        </w:rPr>
        <w:t xml:space="preserve">- </w:t>
      </w:r>
      <w:r w:rsidRPr="00EE0FF0">
        <w:rPr>
          <w:bCs/>
          <w:sz w:val="28"/>
          <w:szCs w:val="28"/>
        </w:rPr>
        <w:t>Thực hiện quy định về tuyển dụng viên chức tại các đơn vị sự nghiệp công lập thuộc tỉnh: Chưa đúng quy định (</w:t>
      </w:r>
      <w:r w:rsidRPr="00EE0FF0">
        <w:rPr>
          <w:iCs/>
          <w:sz w:val="28"/>
          <w:szCs w:val="28"/>
        </w:rPr>
        <w:t>Kết luận thanh tra tại huyện Lộc Hà năm 2017 cho thấy, còn sai phạm trong tuyển dụng giáo viên mầm non) (- 0,5 điểm).</w:t>
      </w:r>
      <w:r w:rsidRPr="00EE0FF0">
        <w:rPr>
          <w:bCs/>
          <w:sz w:val="28"/>
          <w:szCs w:val="28"/>
        </w:rPr>
        <w:t xml:space="preserve"> </w:t>
      </w:r>
    </w:p>
    <w:p w:rsidR="00B727EA" w:rsidRPr="00EE0FF0" w:rsidRDefault="00B727EA" w:rsidP="00333AFA">
      <w:pPr>
        <w:spacing w:before="80" w:line="264" w:lineRule="auto"/>
        <w:ind w:firstLine="709"/>
        <w:jc w:val="both"/>
        <w:rPr>
          <w:iCs/>
          <w:sz w:val="28"/>
          <w:szCs w:val="28"/>
        </w:rPr>
      </w:pPr>
      <w:r w:rsidRPr="00EE0FF0">
        <w:rPr>
          <w:bCs/>
          <w:sz w:val="28"/>
          <w:szCs w:val="28"/>
        </w:rPr>
        <w:t>- Chấp hành kỷ luật, kỷ cương hành chính của cán bộ, công chức, viên chức</w:t>
      </w:r>
      <w:r w:rsidRPr="00EE0FF0">
        <w:rPr>
          <w:iCs/>
          <w:sz w:val="28"/>
          <w:szCs w:val="28"/>
        </w:rPr>
        <w:t>: Có cán bộ công chức, viên chức làm việc tại cơ quan nhà nước cấp tỉnh, cấp huyện và cấp xã bị kỷ luật (- 0</w:t>
      </w:r>
      <w:proofErr w:type="gramStart"/>
      <w:r w:rsidRPr="00EE0FF0">
        <w:rPr>
          <w:iCs/>
          <w:sz w:val="28"/>
          <w:szCs w:val="28"/>
        </w:rPr>
        <w:t>,5</w:t>
      </w:r>
      <w:proofErr w:type="gramEnd"/>
      <w:r w:rsidRPr="00EE0FF0">
        <w:rPr>
          <w:iCs/>
          <w:sz w:val="28"/>
          <w:szCs w:val="28"/>
        </w:rPr>
        <w:t xml:space="preserve"> điểm). </w:t>
      </w:r>
    </w:p>
    <w:p w:rsidR="00B727EA" w:rsidRPr="00EE0FF0" w:rsidRDefault="00B727EA" w:rsidP="00333AFA">
      <w:pPr>
        <w:spacing w:before="80" w:line="264" w:lineRule="auto"/>
        <w:ind w:firstLine="709"/>
        <w:jc w:val="both"/>
        <w:rPr>
          <w:bCs/>
          <w:sz w:val="28"/>
          <w:szCs w:val="28"/>
        </w:rPr>
      </w:pPr>
      <w:r w:rsidRPr="00EE0FF0">
        <w:rPr>
          <w:bCs/>
          <w:sz w:val="28"/>
          <w:szCs w:val="28"/>
        </w:rPr>
        <w:t>- Tác động của cải cách đến quản lý cán bộ, công chức: 1</w:t>
      </w:r>
      <w:proofErr w:type="gramStart"/>
      <w:r w:rsidRPr="00EE0FF0">
        <w:rPr>
          <w:bCs/>
          <w:sz w:val="28"/>
          <w:szCs w:val="28"/>
        </w:rPr>
        <w:t>,69</w:t>
      </w:r>
      <w:proofErr w:type="gramEnd"/>
      <w:r w:rsidRPr="00EE0FF0">
        <w:rPr>
          <w:bCs/>
          <w:sz w:val="28"/>
          <w:szCs w:val="28"/>
        </w:rPr>
        <w:t>/2 điểm (0,31 điểm).</w:t>
      </w:r>
    </w:p>
    <w:p w:rsidR="00B727EA" w:rsidRPr="00EE0FF0" w:rsidRDefault="00B727EA" w:rsidP="00333AFA">
      <w:pPr>
        <w:spacing w:before="80" w:line="264" w:lineRule="auto"/>
        <w:ind w:firstLine="709"/>
        <w:jc w:val="both"/>
        <w:rPr>
          <w:bCs/>
          <w:sz w:val="28"/>
          <w:szCs w:val="28"/>
        </w:rPr>
      </w:pPr>
      <w:r w:rsidRPr="00EE0FF0">
        <w:rPr>
          <w:b/>
          <w:bCs/>
          <w:sz w:val="28"/>
          <w:szCs w:val="28"/>
        </w:rPr>
        <w:t>6.  Cải cách tài chính công: 5</w:t>
      </w:r>
      <w:proofErr w:type="gramStart"/>
      <w:r w:rsidRPr="00EE0FF0">
        <w:rPr>
          <w:b/>
          <w:bCs/>
          <w:sz w:val="28"/>
          <w:szCs w:val="28"/>
        </w:rPr>
        <w:t>,1</w:t>
      </w:r>
      <w:proofErr w:type="gramEnd"/>
      <w:r w:rsidRPr="00EE0FF0">
        <w:rPr>
          <w:b/>
          <w:bCs/>
          <w:sz w:val="28"/>
          <w:szCs w:val="28"/>
        </w:rPr>
        <w:t>/7 điểm</w:t>
      </w:r>
      <w:r w:rsidRPr="00EE0FF0">
        <w:rPr>
          <w:bCs/>
          <w:sz w:val="28"/>
          <w:szCs w:val="28"/>
        </w:rPr>
        <w:t xml:space="preserve"> (xếp thứ 41 trong số các tỉnh, thành phố trực thuộc Trung ương).</w:t>
      </w:r>
    </w:p>
    <w:p w:rsidR="00B727EA" w:rsidRPr="00EE0FF0" w:rsidRDefault="00B727EA" w:rsidP="00333AFA">
      <w:pPr>
        <w:spacing w:before="80" w:line="264" w:lineRule="auto"/>
        <w:ind w:firstLine="709"/>
        <w:jc w:val="both"/>
        <w:rPr>
          <w:bCs/>
          <w:sz w:val="28"/>
          <w:szCs w:val="28"/>
        </w:rPr>
      </w:pPr>
      <w:r w:rsidRPr="00EE0FF0">
        <w:rPr>
          <w:bCs/>
          <w:sz w:val="28"/>
          <w:szCs w:val="28"/>
        </w:rPr>
        <w:lastRenderedPageBreak/>
        <w:t xml:space="preserve">Lý do trừ điểm: </w:t>
      </w:r>
    </w:p>
    <w:p w:rsidR="00B727EA" w:rsidRPr="00EE0FF0" w:rsidRDefault="00B727EA" w:rsidP="00333AFA">
      <w:pPr>
        <w:spacing w:before="80" w:line="264" w:lineRule="auto"/>
        <w:ind w:firstLine="709"/>
        <w:jc w:val="both"/>
        <w:rPr>
          <w:iCs/>
          <w:sz w:val="28"/>
          <w:szCs w:val="28"/>
        </w:rPr>
      </w:pPr>
      <w:r w:rsidRPr="00EE0FF0">
        <w:rPr>
          <w:bCs/>
          <w:sz w:val="28"/>
          <w:szCs w:val="28"/>
        </w:rPr>
        <w:t>- Thực hiện cơ chế tự chủ, tự chịu trách nhiệm về sử dụng kinh phí quản lý hành chính: Chưa đạt 100% (</w:t>
      </w:r>
      <w:r w:rsidRPr="00EE0FF0">
        <w:rPr>
          <w:iCs/>
          <w:sz w:val="28"/>
          <w:szCs w:val="28"/>
        </w:rPr>
        <w:t>còn 33/262 đơn vị cấp xã chưa thực hiện quy định về tự chủ.</w:t>
      </w:r>
    </w:p>
    <w:p w:rsidR="00B727EA" w:rsidRPr="00EE0FF0" w:rsidRDefault="00B727EA" w:rsidP="00333AFA">
      <w:pPr>
        <w:spacing w:before="80" w:line="264" w:lineRule="auto"/>
        <w:ind w:firstLine="709"/>
        <w:jc w:val="both"/>
        <w:rPr>
          <w:bCs/>
          <w:sz w:val="28"/>
          <w:szCs w:val="28"/>
        </w:rPr>
      </w:pPr>
      <w:r w:rsidRPr="00EE0FF0">
        <w:rPr>
          <w:bCs/>
          <w:sz w:val="28"/>
          <w:szCs w:val="28"/>
        </w:rPr>
        <w:t>- Tác động của cải cách đến quản lý tài chính công: 2</w:t>
      </w:r>
      <w:proofErr w:type="gramStart"/>
      <w:r w:rsidRPr="00EE0FF0">
        <w:rPr>
          <w:bCs/>
          <w:sz w:val="28"/>
          <w:szCs w:val="28"/>
        </w:rPr>
        <w:t>,1</w:t>
      </w:r>
      <w:proofErr w:type="gramEnd"/>
      <w:r w:rsidRPr="00EE0FF0">
        <w:rPr>
          <w:bCs/>
          <w:sz w:val="28"/>
          <w:szCs w:val="28"/>
        </w:rPr>
        <w:t>/3 điểm (-0,9 điểm).</w:t>
      </w:r>
    </w:p>
    <w:p w:rsidR="00B727EA" w:rsidRPr="00EE0FF0" w:rsidRDefault="00B727EA" w:rsidP="00333AFA">
      <w:pPr>
        <w:spacing w:before="80" w:line="264" w:lineRule="auto"/>
        <w:ind w:firstLine="709"/>
        <w:jc w:val="both"/>
        <w:rPr>
          <w:color w:val="222222"/>
          <w:sz w:val="28"/>
          <w:szCs w:val="28"/>
          <w:shd w:val="clear" w:color="auto" w:fill="FFFFFF"/>
        </w:rPr>
      </w:pPr>
      <w:r w:rsidRPr="00EE0FF0">
        <w:rPr>
          <w:color w:val="222222"/>
          <w:sz w:val="28"/>
          <w:szCs w:val="28"/>
          <w:shd w:val="clear" w:color="auto" w:fill="FFFFFF"/>
        </w:rPr>
        <w:t xml:space="preserve">7. </w:t>
      </w:r>
      <w:r w:rsidRPr="00EE0FF0">
        <w:rPr>
          <w:b/>
          <w:color w:val="222222"/>
          <w:sz w:val="28"/>
          <w:szCs w:val="28"/>
          <w:shd w:val="clear" w:color="auto" w:fill="FFFFFF"/>
        </w:rPr>
        <w:t>Hiện đại hóa nền hành chính nhà nước: 10</w:t>
      </w:r>
      <w:proofErr w:type="gramStart"/>
      <w:r w:rsidRPr="00EE0FF0">
        <w:rPr>
          <w:b/>
          <w:color w:val="222222"/>
          <w:sz w:val="28"/>
          <w:szCs w:val="28"/>
          <w:shd w:val="clear" w:color="auto" w:fill="FFFFFF"/>
        </w:rPr>
        <w:t>,85</w:t>
      </w:r>
      <w:proofErr w:type="gramEnd"/>
      <w:r w:rsidRPr="00EE0FF0">
        <w:rPr>
          <w:b/>
          <w:color w:val="222222"/>
          <w:sz w:val="28"/>
          <w:szCs w:val="28"/>
          <w:shd w:val="clear" w:color="auto" w:fill="FFFFFF"/>
        </w:rPr>
        <w:t>/16 điểm</w:t>
      </w:r>
      <w:r w:rsidRPr="00EE0FF0">
        <w:rPr>
          <w:color w:val="222222"/>
          <w:sz w:val="28"/>
          <w:szCs w:val="28"/>
          <w:shd w:val="clear" w:color="auto" w:fill="FFFFFF"/>
        </w:rPr>
        <w:t xml:space="preserve"> (xếp thứ 24 trong số các tỉnh, thành phố trực thuộc Trung ương).</w:t>
      </w:r>
    </w:p>
    <w:p w:rsidR="00B727EA" w:rsidRDefault="00B727EA" w:rsidP="00333AFA">
      <w:pPr>
        <w:spacing w:before="80" w:line="264" w:lineRule="auto"/>
        <w:ind w:firstLine="709"/>
        <w:jc w:val="both"/>
        <w:rPr>
          <w:color w:val="222222"/>
          <w:sz w:val="28"/>
          <w:szCs w:val="28"/>
          <w:shd w:val="clear" w:color="auto" w:fill="FFFFFF"/>
        </w:rPr>
      </w:pPr>
      <w:r w:rsidRPr="00EE0FF0">
        <w:rPr>
          <w:color w:val="222222"/>
          <w:sz w:val="28"/>
          <w:szCs w:val="28"/>
          <w:shd w:val="clear" w:color="auto" w:fill="FFFFFF"/>
        </w:rPr>
        <w:t xml:space="preserve">Lý do trừ điểm: </w:t>
      </w:r>
      <w:r w:rsidRPr="00EE0FF0">
        <w:rPr>
          <w:sz w:val="28"/>
          <w:szCs w:val="28"/>
        </w:rPr>
        <w:t xml:space="preserve">Tỷ lệ TTHC cung cấp trực tuyến mức độ 3, 4 có phát sinh hồ sơ trong năm: 21/690 = 0,03% (- 0,5 điểm).Tỷ lệ hồ sơ TTHC được xử lý trực tuyến mức độ 3: 0,63/1 điểm (-0,37 điểm).Tỷ lệ hồ sơ TTHC được xử lý trực tuyến mức độ 4: </w:t>
      </w:r>
      <w:r>
        <w:rPr>
          <w:sz w:val="28"/>
          <w:szCs w:val="28"/>
        </w:rPr>
        <w:t>Chỉ</w:t>
      </w:r>
      <w:r w:rsidRPr="00EE0FF0">
        <w:rPr>
          <w:sz w:val="28"/>
          <w:szCs w:val="28"/>
        </w:rPr>
        <w:t xml:space="preserve">phát sinh </w:t>
      </w:r>
      <w:r>
        <w:rPr>
          <w:sz w:val="28"/>
          <w:szCs w:val="28"/>
        </w:rPr>
        <w:t xml:space="preserve">01 </w:t>
      </w:r>
      <w:r w:rsidRPr="00EE0FF0">
        <w:rPr>
          <w:sz w:val="28"/>
          <w:szCs w:val="28"/>
        </w:rPr>
        <w:t xml:space="preserve">hồ sơ (-01 điểm).Tỷ lệ TTHC đã triển khai có phát sinh hồ sơ tiếp nhận/trả kết quả giải quyết qua dịch vụ BCCI: </w:t>
      </w:r>
      <w:r w:rsidRPr="00EE0FF0">
        <w:rPr>
          <w:iCs/>
          <w:sz w:val="28"/>
          <w:szCs w:val="28"/>
        </w:rPr>
        <w:t>13/132 = 9% (-0,5 điểm).</w:t>
      </w:r>
      <w:r w:rsidRPr="00EE0FF0">
        <w:rPr>
          <w:sz w:val="28"/>
          <w:szCs w:val="28"/>
        </w:rPr>
        <w:t>Không có hồ sơ tiếp nhận qua dịch vụ BCCI</w:t>
      </w:r>
      <w:r w:rsidRPr="00EE0FF0">
        <w:rPr>
          <w:color w:val="222222"/>
          <w:sz w:val="28"/>
          <w:szCs w:val="28"/>
          <w:shd w:val="clear" w:color="auto" w:fill="FFFFFF"/>
        </w:rPr>
        <w:t xml:space="preserve"> (-01 điểm)</w:t>
      </w:r>
      <w:r w:rsidRPr="00EE0FF0">
        <w:rPr>
          <w:sz w:val="28"/>
          <w:szCs w:val="28"/>
        </w:rPr>
        <w:t>Tỷ lệ đơn vị hành chính cấp xã công bố ISO 9001 theo quy định</w:t>
      </w:r>
      <w:r w:rsidRPr="00EE0FF0">
        <w:rPr>
          <w:color w:val="222222"/>
          <w:sz w:val="28"/>
          <w:szCs w:val="28"/>
          <w:shd w:val="clear" w:color="auto" w:fill="FFFFFF"/>
        </w:rPr>
        <w:t>: 52/262 = 19,84% (-01 điểm).</w:t>
      </w:r>
      <w:r w:rsidRPr="00EE0FF0">
        <w:rPr>
          <w:sz w:val="28"/>
          <w:szCs w:val="28"/>
        </w:rPr>
        <w:t>Tác động của cải cách đến hiện đại hóa hành chính: 3,2/4 điểm</w:t>
      </w:r>
      <w:r w:rsidRPr="00EE0FF0">
        <w:rPr>
          <w:color w:val="222222"/>
          <w:sz w:val="28"/>
          <w:szCs w:val="28"/>
          <w:shd w:val="clear" w:color="auto" w:fill="FFFFFF"/>
        </w:rPr>
        <w:t xml:space="preserve"> (-0,8 điểm).</w:t>
      </w:r>
    </w:p>
    <w:p w:rsidR="00AC6D2A" w:rsidRPr="00AC6D2A" w:rsidRDefault="00AC6D2A" w:rsidP="00333AFA">
      <w:pPr>
        <w:spacing w:before="80" w:line="264" w:lineRule="auto"/>
        <w:ind w:firstLine="709"/>
        <w:jc w:val="both"/>
        <w:rPr>
          <w:b/>
          <w:color w:val="222222"/>
          <w:sz w:val="28"/>
          <w:szCs w:val="28"/>
          <w:shd w:val="clear" w:color="auto" w:fill="FFFFFF"/>
        </w:rPr>
      </w:pPr>
      <w:r w:rsidRPr="00AC6D2A">
        <w:rPr>
          <w:b/>
          <w:color w:val="222222"/>
          <w:sz w:val="28"/>
          <w:szCs w:val="28"/>
          <w:shd w:val="clear" w:color="auto" w:fill="FFFFFF"/>
        </w:rPr>
        <w:t>8. Tác động cải cách đến phát triển kinh tế, xã hội của tỉnh: 15/15</w:t>
      </w:r>
      <w:proofErr w:type="gramStart"/>
      <w:r w:rsidRPr="00AC6D2A">
        <w:rPr>
          <w:b/>
          <w:color w:val="222222"/>
          <w:sz w:val="28"/>
          <w:szCs w:val="28"/>
          <w:shd w:val="clear" w:color="auto" w:fill="FFFFFF"/>
        </w:rPr>
        <w:t>,5</w:t>
      </w:r>
      <w:proofErr w:type="gramEnd"/>
      <w:r w:rsidRPr="00AC6D2A">
        <w:rPr>
          <w:b/>
          <w:color w:val="222222"/>
          <w:sz w:val="28"/>
          <w:szCs w:val="28"/>
          <w:shd w:val="clear" w:color="auto" w:fill="FFFFFF"/>
        </w:rPr>
        <w:t xml:space="preserve"> điểm</w:t>
      </w:r>
    </w:p>
    <w:p w:rsidR="00AC6D2A" w:rsidRDefault="00AC6D2A" w:rsidP="00333AFA">
      <w:pPr>
        <w:spacing w:before="80" w:line="264" w:lineRule="auto"/>
        <w:ind w:firstLine="709"/>
        <w:jc w:val="both"/>
        <w:rPr>
          <w:color w:val="222222"/>
          <w:sz w:val="28"/>
          <w:szCs w:val="28"/>
          <w:shd w:val="clear" w:color="auto" w:fill="FFFFFF"/>
        </w:rPr>
      </w:pPr>
      <w:r>
        <w:rPr>
          <w:color w:val="222222"/>
          <w:sz w:val="28"/>
          <w:szCs w:val="28"/>
          <w:shd w:val="clear" w:color="auto" w:fill="FFFFFF"/>
        </w:rPr>
        <w:t>Lý do trừ điểm: Tỷ lệ doanh nghiệp thành lập mới trong năm đạt 16</w:t>
      </w:r>
      <w:proofErr w:type="gramStart"/>
      <w:r>
        <w:rPr>
          <w:color w:val="222222"/>
          <w:sz w:val="28"/>
          <w:szCs w:val="28"/>
          <w:shd w:val="clear" w:color="auto" w:fill="FFFFFF"/>
        </w:rPr>
        <w:t>,6</w:t>
      </w:r>
      <w:proofErr w:type="gramEnd"/>
      <w:r>
        <w:rPr>
          <w:color w:val="222222"/>
          <w:sz w:val="28"/>
          <w:szCs w:val="28"/>
          <w:shd w:val="clear" w:color="auto" w:fill="FFFFFF"/>
        </w:rPr>
        <w:t>% (-0,5 điểm).</w:t>
      </w:r>
    </w:p>
    <w:p w:rsidR="00027815" w:rsidRDefault="00027815" w:rsidP="00333AFA">
      <w:pPr>
        <w:spacing w:before="80" w:line="264" w:lineRule="auto"/>
        <w:ind w:firstLine="851"/>
      </w:pPr>
    </w:p>
    <w:tbl>
      <w:tblPr>
        <w:tblW w:w="0" w:type="auto"/>
        <w:tblLook w:val="01E0" w:firstRow="1" w:lastRow="1" w:firstColumn="1" w:lastColumn="1" w:noHBand="0" w:noVBand="0"/>
      </w:tblPr>
      <w:tblGrid>
        <w:gridCol w:w="4786"/>
        <w:gridCol w:w="4105"/>
      </w:tblGrid>
      <w:tr w:rsidR="00961C96" w:rsidRPr="00A459A1" w:rsidTr="00EC0297">
        <w:tc>
          <w:tcPr>
            <w:tcW w:w="4786" w:type="dxa"/>
          </w:tcPr>
          <w:p w:rsidR="00961C96" w:rsidRDefault="00961C96" w:rsidP="00333AFA">
            <w:pPr>
              <w:tabs>
                <w:tab w:val="left" w:pos="2415"/>
              </w:tabs>
              <w:spacing w:before="80" w:line="264" w:lineRule="auto"/>
              <w:ind w:firstLine="851"/>
              <w:jc w:val="both"/>
            </w:pPr>
          </w:p>
        </w:tc>
        <w:tc>
          <w:tcPr>
            <w:tcW w:w="4105" w:type="dxa"/>
          </w:tcPr>
          <w:p w:rsidR="00961C96" w:rsidRDefault="00961C96" w:rsidP="00EC0297">
            <w:pPr>
              <w:spacing w:before="80" w:line="264" w:lineRule="auto"/>
              <w:ind w:left="-250" w:firstLine="142"/>
              <w:rPr>
                <w:b/>
                <w:sz w:val="28"/>
                <w:szCs w:val="28"/>
              </w:rPr>
            </w:pPr>
            <w:r>
              <w:rPr>
                <w:b/>
                <w:sz w:val="28"/>
                <w:szCs w:val="28"/>
              </w:rPr>
              <w:t>ỦY BAN NHÂN DÂN TỈNH</w:t>
            </w:r>
          </w:p>
          <w:p w:rsidR="00961C96" w:rsidRPr="00A459A1" w:rsidRDefault="00961C96" w:rsidP="00333AFA">
            <w:pPr>
              <w:spacing w:before="80" w:line="264" w:lineRule="auto"/>
              <w:ind w:firstLine="851"/>
              <w:jc w:val="center"/>
              <w:rPr>
                <w:b/>
                <w:sz w:val="28"/>
                <w:szCs w:val="28"/>
              </w:rPr>
            </w:pPr>
          </w:p>
        </w:tc>
      </w:tr>
    </w:tbl>
    <w:p w:rsidR="00961C96" w:rsidRDefault="00961C96" w:rsidP="00333AFA">
      <w:pPr>
        <w:spacing w:before="80" w:line="264" w:lineRule="auto"/>
      </w:pPr>
    </w:p>
    <w:sectPr w:rsidR="00961C96" w:rsidSect="00333AFA">
      <w:footerReference w:type="default" r:id="rId8"/>
      <w:pgSz w:w="11907" w:h="16840" w:code="9"/>
      <w:pgMar w:top="1021" w:right="1021" w:bottom="964" w:left="18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5F" w:rsidRDefault="003B0B5F" w:rsidP="00333AFA">
      <w:r>
        <w:separator/>
      </w:r>
    </w:p>
  </w:endnote>
  <w:endnote w:type="continuationSeparator" w:id="0">
    <w:p w:rsidR="003B0B5F" w:rsidRDefault="003B0B5F" w:rsidP="0033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923860"/>
      <w:docPartObj>
        <w:docPartGallery w:val="Page Numbers (Bottom of Page)"/>
        <w:docPartUnique/>
      </w:docPartObj>
    </w:sdtPr>
    <w:sdtEndPr>
      <w:rPr>
        <w:noProof/>
      </w:rPr>
    </w:sdtEndPr>
    <w:sdtContent>
      <w:p w:rsidR="00333AFA" w:rsidRDefault="00333AFA">
        <w:pPr>
          <w:pStyle w:val="Footer"/>
          <w:jc w:val="right"/>
        </w:pPr>
        <w:r>
          <w:fldChar w:fldCharType="begin"/>
        </w:r>
        <w:r>
          <w:instrText xml:space="preserve"> PAGE   \* MERGEFORMAT </w:instrText>
        </w:r>
        <w:r>
          <w:fldChar w:fldCharType="separate"/>
        </w:r>
        <w:r w:rsidR="002E3328">
          <w:rPr>
            <w:noProof/>
          </w:rPr>
          <w:t>1</w:t>
        </w:r>
        <w:r>
          <w:rPr>
            <w:noProof/>
          </w:rPr>
          <w:fldChar w:fldCharType="end"/>
        </w:r>
      </w:p>
    </w:sdtContent>
  </w:sdt>
  <w:p w:rsidR="00333AFA" w:rsidRDefault="00333A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5F" w:rsidRDefault="003B0B5F" w:rsidP="00333AFA">
      <w:r>
        <w:separator/>
      </w:r>
    </w:p>
  </w:footnote>
  <w:footnote w:type="continuationSeparator" w:id="0">
    <w:p w:rsidR="003B0B5F" w:rsidRDefault="003B0B5F" w:rsidP="00333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A"/>
    <w:rsid w:val="00027815"/>
    <w:rsid w:val="00080D36"/>
    <w:rsid w:val="000E0BC7"/>
    <w:rsid w:val="0011077B"/>
    <w:rsid w:val="00182AFD"/>
    <w:rsid w:val="0026299A"/>
    <w:rsid w:val="002C2679"/>
    <w:rsid w:val="002D148F"/>
    <w:rsid w:val="002E3328"/>
    <w:rsid w:val="002E5DAA"/>
    <w:rsid w:val="003272B8"/>
    <w:rsid w:val="00331AFC"/>
    <w:rsid w:val="00333AFA"/>
    <w:rsid w:val="00391E19"/>
    <w:rsid w:val="00392550"/>
    <w:rsid w:val="003B0B5F"/>
    <w:rsid w:val="00415746"/>
    <w:rsid w:val="00647CB2"/>
    <w:rsid w:val="00654399"/>
    <w:rsid w:val="006671B3"/>
    <w:rsid w:val="00726D20"/>
    <w:rsid w:val="00893B57"/>
    <w:rsid w:val="00925916"/>
    <w:rsid w:val="00935245"/>
    <w:rsid w:val="00961C96"/>
    <w:rsid w:val="00A00336"/>
    <w:rsid w:val="00A157B6"/>
    <w:rsid w:val="00A277EB"/>
    <w:rsid w:val="00AC6D2A"/>
    <w:rsid w:val="00AE0D74"/>
    <w:rsid w:val="00B727EA"/>
    <w:rsid w:val="00BB1B48"/>
    <w:rsid w:val="00D110DC"/>
    <w:rsid w:val="00EC0297"/>
    <w:rsid w:val="00F84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C96"/>
    <w:rPr>
      <w:rFonts w:ascii="Tahoma" w:hAnsi="Tahoma" w:cs="Tahoma"/>
      <w:sz w:val="16"/>
      <w:szCs w:val="16"/>
    </w:rPr>
  </w:style>
  <w:style w:type="character" w:customStyle="1" w:styleId="BalloonTextChar">
    <w:name w:val="Balloon Text Char"/>
    <w:basedOn w:val="DefaultParagraphFont"/>
    <w:link w:val="BalloonText"/>
    <w:uiPriority w:val="99"/>
    <w:semiHidden/>
    <w:rsid w:val="00961C96"/>
    <w:rPr>
      <w:rFonts w:ascii="Tahoma" w:eastAsia="Times New Roman" w:hAnsi="Tahoma" w:cs="Tahoma"/>
      <w:sz w:val="16"/>
      <w:szCs w:val="16"/>
    </w:rPr>
  </w:style>
  <w:style w:type="paragraph" w:styleId="Header">
    <w:name w:val="header"/>
    <w:basedOn w:val="Normal"/>
    <w:link w:val="HeaderChar"/>
    <w:uiPriority w:val="99"/>
    <w:unhideWhenUsed/>
    <w:rsid w:val="00333AFA"/>
    <w:pPr>
      <w:tabs>
        <w:tab w:val="center" w:pos="4680"/>
        <w:tab w:val="right" w:pos="9360"/>
      </w:tabs>
    </w:pPr>
  </w:style>
  <w:style w:type="character" w:customStyle="1" w:styleId="HeaderChar">
    <w:name w:val="Header Char"/>
    <w:basedOn w:val="DefaultParagraphFont"/>
    <w:link w:val="Header"/>
    <w:uiPriority w:val="99"/>
    <w:rsid w:val="00333A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3AFA"/>
    <w:pPr>
      <w:tabs>
        <w:tab w:val="center" w:pos="4680"/>
        <w:tab w:val="right" w:pos="9360"/>
      </w:tabs>
    </w:pPr>
  </w:style>
  <w:style w:type="character" w:customStyle="1" w:styleId="FooterChar">
    <w:name w:val="Footer Char"/>
    <w:basedOn w:val="DefaultParagraphFont"/>
    <w:link w:val="Footer"/>
    <w:uiPriority w:val="99"/>
    <w:rsid w:val="00333AF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7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C96"/>
    <w:rPr>
      <w:rFonts w:ascii="Tahoma" w:hAnsi="Tahoma" w:cs="Tahoma"/>
      <w:sz w:val="16"/>
      <w:szCs w:val="16"/>
    </w:rPr>
  </w:style>
  <w:style w:type="character" w:customStyle="1" w:styleId="BalloonTextChar">
    <w:name w:val="Balloon Text Char"/>
    <w:basedOn w:val="DefaultParagraphFont"/>
    <w:link w:val="BalloonText"/>
    <w:uiPriority w:val="99"/>
    <w:semiHidden/>
    <w:rsid w:val="00961C96"/>
    <w:rPr>
      <w:rFonts w:ascii="Tahoma" w:eastAsia="Times New Roman" w:hAnsi="Tahoma" w:cs="Tahoma"/>
      <w:sz w:val="16"/>
      <w:szCs w:val="16"/>
    </w:rPr>
  </w:style>
  <w:style w:type="paragraph" w:styleId="Header">
    <w:name w:val="header"/>
    <w:basedOn w:val="Normal"/>
    <w:link w:val="HeaderChar"/>
    <w:uiPriority w:val="99"/>
    <w:unhideWhenUsed/>
    <w:rsid w:val="00333AFA"/>
    <w:pPr>
      <w:tabs>
        <w:tab w:val="center" w:pos="4680"/>
        <w:tab w:val="right" w:pos="9360"/>
      </w:tabs>
    </w:pPr>
  </w:style>
  <w:style w:type="character" w:customStyle="1" w:styleId="HeaderChar">
    <w:name w:val="Header Char"/>
    <w:basedOn w:val="DefaultParagraphFont"/>
    <w:link w:val="Header"/>
    <w:uiPriority w:val="99"/>
    <w:rsid w:val="00333A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33AFA"/>
    <w:pPr>
      <w:tabs>
        <w:tab w:val="center" w:pos="4680"/>
        <w:tab w:val="right" w:pos="9360"/>
      </w:tabs>
    </w:pPr>
  </w:style>
  <w:style w:type="character" w:customStyle="1" w:styleId="FooterChar">
    <w:name w:val="Footer Char"/>
    <w:basedOn w:val="DefaultParagraphFont"/>
    <w:link w:val="Footer"/>
    <w:uiPriority w:val="99"/>
    <w:rsid w:val="00333AF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113D8-C164-4852-BEF4-4D3F11479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2504</Words>
  <Characters>14277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QL-CCVC</dc:creator>
  <cp:lastModifiedBy>TRANHOAINAM</cp:lastModifiedBy>
  <cp:revision>2</cp:revision>
  <cp:lastPrinted>2018-05-15T11:19:00Z</cp:lastPrinted>
  <dcterms:created xsi:type="dcterms:W3CDTF">2018-05-17T01:59:00Z</dcterms:created>
  <dcterms:modified xsi:type="dcterms:W3CDTF">2018-05-17T01:59:00Z</dcterms:modified>
</cp:coreProperties>
</file>